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BDAE" w14:textId="77777777" w:rsidR="000C5087" w:rsidRPr="001B2EBE" w:rsidRDefault="001B2EBE" w:rsidP="00D21D88">
      <w:pPr>
        <w:widowControl w:val="0"/>
        <w:autoSpaceDE w:val="0"/>
        <w:autoSpaceDN w:val="0"/>
        <w:adjustRightInd w:val="0"/>
        <w:ind w:right="2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B2EB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A0DA272" wp14:editId="281DD000">
            <wp:extent cx="819150" cy="723900"/>
            <wp:effectExtent l="0" t="0" r="0" b="0"/>
            <wp:docPr id="3" name="Obrázek 3" descr="Statni pozemkovy ur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tni pozemkovy urad_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CA530" w14:textId="77777777" w:rsidR="000C5087" w:rsidRPr="001B2EBE" w:rsidRDefault="000C5087" w:rsidP="00D21D88">
      <w:pPr>
        <w:widowControl w:val="0"/>
        <w:autoSpaceDE w:val="0"/>
        <w:autoSpaceDN w:val="0"/>
        <w:adjustRightInd w:val="0"/>
        <w:ind w:right="28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7E9E845" w14:textId="56C87454" w:rsidR="003964DF" w:rsidRPr="001B2EBE" w:rsidRDefault="00BB5A69" w:rsidP="00BA31C3">
      <w:pPr>
        <w:widowControl w:val="0"/>
        <w:autoSpaceDE w:val="0"/>
        <w:autoSpaceDN w:val="0"/>
        <w:adjustRightInd w:val="0"/>
        <w:ind w:right="28"/>
        <w:jc w:val="center"/>
        <w:rPr>
          <w:rFonts w:ascii="Arial" w:hAnsi="Arial" w:cs="Arial"/>
          <w:b/>
          <w:u w:val="single"/>
        </w:rPr>
      </w:pPr>
      <w:r w:rsidRPr="001B2EBE">
        <w:rPr>
          <w:rFonts w:ascii="Arial" w:hAnsi="Arial" w:cs="Arial"/>
          <w:b/>
          <w:u w:val="single"/>
        </w:rPr>
        <w:t xml:space="preserve">Seznámení s průběhem řízení o </w:t>
      </w:r>
      <w:r w:rsidR="00672347">
        <w:rPr>
          <w:rFonts w:ascii="Arial" w:hAnsi="Arial" w:cs="Arial"/>
          <w:b/>
          <w:u w:val="single"/>
        </w:rPr>
        <w:t>K</w:t>
      </w:r>
      <w:r w:rsidRPr="001B2EBE">
        <w:rPr>
          <w:rFonts w:ascii="Arial" w:hAnsi="Arial" w:cs="Arial"/>
          <w:b/>
          <w:u w:val="single"/>
        </w:rPr>
        <w:t>omplexní</w:t>
      </w:r>
      <w:r w:rsidR="00805ADE">
        <w:rPr>
          <w:rFonts w:ascii="Arial" w:hAnsi="Arial" w:cs="Arial"/>
          <w:b/>
          <w:u w:val="single"/>
        </w:rPr>
        <w:t>ch</w:t>
      </w:r>
      <w:r w:rsidRPr="001B2EBE">
        <w:rPr>
          <w:rFonts w:ascii="Arial" w:hAnsi="Arial" w:cs="Arial"/>
          <w:b/>
          <w:u w:val="single"/>
        </w:rPr>
        <w:t xml:space="preserve"> pozemkov</w:t>
      </w:r>
      <w:r w:rsidR="00805ADE">
        <w:rPr>
          <w:rFonts w:ascii="Arial" w:hAnsi="Arial" w:cs="Arial"/>
          <w:b/>
          <w:u w:val="single"/>
        </w:rPr>
        <w:t>ých</w:t>
      </w:r>
      <w:r w:rsidRPr="001B2EBE">
        <w:rPr>
          <w:rFonts w:ascii="Arial" w:hAnsi="Arial" w:cs="Arial"/>
          <w:b/>
          <w:u w:val="single"/>
        </w:rPr>
        <w:t xml:space="preserve"> úprav</w:t>
      </w:r>
      <w:r w:rsidR="00805ADE">
        <w:rPr>
          <w:rFonts w:ascii="Arial" w:hAnsi="Arial" w:cs="Arial"/>
          <w:b/>
          <w:u w:val="single"/>
        </w:rPr>
        <w:t>ách</w:t>
      </w:r>
      <w:r w:rsidRPr="001B2EBE">
        <w:rPr>
          <w:rFonts w:ascii="Arial" w:hAnsi="Arial" w:cs="Arial"/>
          <w:b/>
          <w:u w:val="single"/>
        </w:rPr>
        <w:t xml:space="preserve"> v</w:t>
      </w:r>
      <w:r w:rsidR="00702E63" w:rsidRPr="001B2EBE">
        <w:rPr>
          <w:rFonts w:ascii="Arial" w:hAnsi="Arial" w:cs="Arial"/>
          <w:b/>
          <w:u w:val="single"/>
        </w:rPr>
        <w:t> </w:t>
      </w:r>
      <w:r w:rsidRPr="001B2EBE">
        <w:rPr>
          <w:rFonts w:ascii="Arial" w:hAnsi="Arial" w:cs="Arial"/>
          <w:b/>
          <w:u w:val="single"/>
        </w:rPr>
        <w:t>k</w:t>
      </w:r>
      <w:r w:rsidR="00702E63" w:rsidRPr="001B2EBE">
        <w:rPr>
          <w:rFonts w:ascii="Arial" w:hAnsi="Arial" w:cs="Arial"/>
          <w:b/>
          <w:u w:val="single"/>
        </w:rPr>
        <w:t>atastrálním území</w:t>
      </w:r>
      <w:r w:rsidR="004B58F9" w:rsidRPr="001B2EBE">
        <w:rPr>
          <w:rFonts w:ascii="Arial" w:hAnsi="Arial" w:cs="Arial"/>
          <w:b/>
          <w:u w:val="single"/>
        </w:rPr>
        <w:t xml:space="preserve"> </w:t>
      </w:r>
      <w:r w:rsidR="00047DAF">
        <w:rPr>
          <w:rFonts w:ascii="Arial" w:hAnsi="Arial" w:cs="Arial"/>
          <w:b/>
          <w:u w:val="single"/>
        </w:rPr>
        <w:t>Zbraslav na Moravě</w:t>
      </w:r>
      <w:r w:rsidR="004A396C">
        <w:rPr>
          <w:rFonts w:ascii="Arial" w:hAnsi="Arial" w:cs="Arial"/>
          <w:b/>
          <w:u w:val="single"/>
        </w:rPr>
        <w:t xml:space="preserve"> </w:t>
      </w:r>
    </w:p>
    <w:p w14:paraId="138083FF" w14:textId="77777777" w:rsidR="0094786E" w:rsidRPr="001B2EBE" w:rsidRDefault="0094786E" w:rsidP="007F4910">
      <w:pPr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B2EBE">
        <w:rPr>
          <w:rFonts w:ascii="Arial" w:hAnsi="Arial" w:cs="Arial"/>
          <w:b/>
          <w:sz w:val="20"/>
          <w:szCs w:val="20"/>
          <w:u w:val="single"/>
        </w:rPr>
        <w:t>Zahájení řízení</w:t>
      </w:r>
    </w:p>
    <w:p w14:paraId="44549AD0" w14:textId="32DD8BCA" w:rsidR="0094786E" w:rsidRPr="001B2EBE" w:rsidRDefault="0094786E" w:rsidP="00390C74">
      <w:pPr>
        <w:spacing w:before="60"/>
        <w:jc w:val="both"/>
        <w:rPr>
          <w:rFonts w:ascii="Arial" w:hAnsi="Arial" w:cs="Arial"/>
          <w:bCs/>
          <w:sz w:val="20"/>
          <w:szCs w:val="20"/>
        </w:rPr>
      </w:pPr>
      <w:r w:rsidRPr="001B2EBE">
        <w:rPr>
          <w:rFonts w:ascii="Arial" w:hAnsi="Arial" w:cs="Arial"/>
          <w:sz w:val="20"/>
          <w:szCs w:val="20"/>
        </w:rPr>
        <w:t xml:space="preserve">Řízení o </w:t>
      </w:r>
      <w:r w:rsidR="00672347">
        <w:rPr>
          <w:rFonts w:ascii="Arial" w:hAnsi="Arial" w:cs="Arial"/>
          <w:sz w:val="20"/>
          <w:szCs w:val="20"/>
        </w:rPr>
        <w:t>K</w:t>
      </w:r>
      <w:r w:rsidRPr="001B2EBE">
        <w:rPr>
          <w:rFonts w:ascii="Arial" w:hAnsi="Arial" w:cs="Arial"/>
          <w:sz w:val="20"/>
          <w:szCs w:val="20"/>
        </w:rPr>
        <w:t>omplexní</w:t>
      </w:r>
      <w:r w:rsidR="00805ADE">
        <w:rPr>
          <w:rFonts w:ascii="Arial" w:hAnsi="Arial" w:cs="Arial"/>
          <w:sz w:val="20"/>
          <w:szCs w:val="20"/>
        </w:rPr>
        <w:t>ch</w:t>
      </w:r>
      <w:r w:rsidRPr="001B2EBE">
        <w:rPr>
          <w:rFonts w:ascii="Arial" w:hAnsi="Arial" w:cs="Arial"/>
          <w:sz w:val="20"/>
          <w:szCs w:val="20"/>
        </w:rPr>
        <w:t xml:space="preserve"> pozemkov</w:t>
      </w:r>
      <w:r w:rsidR="00805ADE">
        <w:rPr>
          <w:rFonts w:ascii="Arial" w:hAnsi="Arial" w:cs="Arial"/>
          <w:sz w:val="20"/>
          <w:szCs w:val="20"/>
        </w:rPr>
        <w:t>ých</w:t>
      </w:r>
      <w:r w:rsidRPr="001B2EBE">
        <w:rPr>
          <w:rFonts w:ascii="Arial" w:hAnsi="Arial" w:cs="Arial"/>
          <w:sz w:val="20"/>
          <w:szCs w:val="20"/>
        </w:rPr>
        <w:t xml:space="preserve"> úprav</w:t>
      </w:r>
      <w:r w:rsidR="00805ADE">
        <w:rPr>
          <w:rFonts w:ascii="Arial" w:hAnsi="Arial" w:cs="Arial"/>
          <w:sz w:val="20"/>
          <w:szCs w:val="20"/>
        </w:rPr>
        <w:t>ách</w:t>
      </w:r>
      <w:r w:rsidR="00C44089" w:rsidRPr="001B2EBE">
        <w:rPr>
          <w:rFonts w:ascii="Arial" w:hAnsi="Arial" w:cs="Arial"/>
          <w:sz w:val="20"/>
          <w:szCs w:val="20"/>
        </w:rPr>
        <w:t xml:space="preserve"> </w:t>
      </w:r>
      <w:r w:rsidRPr="001B2EBE">
        <w:rPr>
          <w:rFonts w:ascii="Arial" w:hAnsi="Arial" w:cs="Arial"/>
          <w:sz w:val="20"/>
          <w:szCs w:val="20"/>
        </w:rPr>
        <w:t>v</w:t>
      </w:r>
      <w:r w:rsidR="00D9267B" w:rsidRPr="001B2EBE">
        <w:rPr>
          <w:rFonts w:ascii="Arial" w:hAnsi="Arial" w:cs="Arial"/>
          <w:sz w:val="20"/>
          <w:szCs w:val="20"/>
        </w:rPr>
        <w:t xml:space="preserve"> katastrálním území </w:t>
      </w:r>
      <w:r w:rsidR="00047DAF">
        <w:rPr>
          <w:rFonts w:ascii="Arial" w:hAnsi="Arial" w:cs="Arial"/>
          <w:sz w:val="20"/>
          <w:szCs w:val="20"/>
        </w:rPr>
        <w:t>Zbraslav na Moravě</w:t>
      </w:r>
      <w:r w:rsidR="004A396C">
        <w:rPr>
          <w:rFonts w:ascii="Arial" w:hAnsi="Arial" w:cs="Arial"/>
          <w:sz w:val="20"/>
          <w:szCs w:val="20"/>
        </w:rPr>
        <w:t xml:space="preserve"> </w:t>
      </w:r>
      <w:r w:rsidR="00B90796" w:rsidRPr="001B2EBE">
        <w:rPr>
          <w:rFonts w:ascii="Arial" w:hAnsi="Arial" w:cs="Arial"/>
          <w:sz w:val="20"/>
          <w:szCs w:val="20"/>
        </w:rPr>
        <w:t xml:space="preserve">(dále jen </w:t>
      </w:r>
      <w:r w:rsidR="00D9267B" w:rsidRPr="001B2EBE">
        <w:rPr>
          <w:rFonts w:ascii="Arial" w:hAnsi="Arial" w:cs="Arial"/>
          <w:sz w:val="20"/>
          <w:szCs w:val="20"/>
        </w:rPr>
        <w:t>„</w:t>
      </w:r>
      <w:r w:rsidR="00B90796" w:rsidRPr="001B2EBE">
        <w:rPr>
          <w:rFonts w:ascii="Arial" w:hAnsi="Arial" w:cs="Arial"/>
          <w:sz w:val="20"/>
          <w:szCs w:val="20"/>
        </w:rPr>
        <w:t>KoPÚ</w:t>
      </w:r>
      <w:r w:rsidR="00D9267B" w:rsidRPr="001B2EBE">
        <w:rPr>
          <w:rFonts w:ascii="Arial" w:hAnsi="Arial" w:cs="Arial"/>
          <w:sz w:val="20"/>
          <w:szCs w:val="20"/>
        </w:rPr>
        <w:t>“</w:t>
      </w:r>
      <w:r w:rsidR="00B90796" w:rsidRPr="001B2EBE">
        <w:rPr>
          <w:rFonts w:ascii="Arial" w:hAnsi="Arial" w:cs="Arial"/>
          <w:sz w:val="20"/>
          <w:szCs w:val="20"/>
        </w:rPr>
        <w:t xml:space="preserve">) </w:t>
      </w:r>
      <w:r w:rsidRPr="001B2EBE">
        <w:rPr>
          <w:rFonts w:ascii="Arial" w:hAnsi="Arial" w:cs="Arial"/>
          <w:sz w:val="20"/>
          <w:szCs w:val="20"/>
        </w:rPr>
        <w:t>bylo zahájen</w:t>
      </w:r>
      <w:r w:rsidR="00625638" w:rsidRPr="001B2EBE">
        <w:rPr>
          <w:rFonts w:ascii="Arial" w:hAnsi="Arial" w:cs="Arial"/>
          <w:sz w:val="20"/>
          <w:szCs w:val="20"/>
        </w:rPr>
        <w:t xml:space="preserve">o dne </w:t>
      </w:r>
      <w:r w:rsidR="00672347">
        <w:rPr>
          <w:rFonts w:ascii="Arial" w:hAnsi="Arial" w:cs="Arial"/>
          <w:sz w:val="20"/>
          <w:szCs w:val="20"/>
        </w:rPr>
        <w:t>27</w:t>
      </w:r>
      <w:r w:rsidR="004A396C">
        <w:rPr>
          <w:rFonts w:ascii="Arial" w:hAnsi="Arial" w:cs="Arial"/>
          <w:sz w:val="20"/>
          <w:szCs w:val="20"/>
        </w:rPr>
        <w:t xml:space="preserve">. </w:t>
      </w:r>
      <w:r w:rsidR="008F617B">
        <w:rPr>
          <w:rFonts w:ascii="Arial" w:hAnsi="Arial" w:cs="Arial"/>
          <w:sz w:val="20"/>
          <w:szCs w:val="20"/>
        </w:rPr>
        <w:t>1</w:t>
      </w:r>
      <w:r w:rsidR="00672347">
        <w:rPr>
          <w:rFonts w:ascii="Arial" w:hAnsi="Arial" w:cs="Arial"/>
          <w:sz w:val="20"/>
          <w:szCs w:val="20"/>
        </w:rPr>
        <w:t>0</w:t>
      </w:r>
      <w:r w:rsidR="004A396C">
        <w:rPr>
          <w:rFonts w:ascii="Arial" w:hAnsi="Arial" w:cs="Arial"/>
          <w:sz w:val="20"/>
          <w:szCs w:val="20"/>
        </w:rPr>
        <w:t>. 201</w:t>
      </w:r>
      <w:r w:rsidR="005432A4">
        <w:rPr>
          <w:rFonts w:ascii="Arial" w:hAnsi="Arial" w:cs="Arial"/>
          <w:sz w:val="20"/>
          <w:szCs w:val="20"/>
        </w:rPr>
        <w:t>5</w:t>
      </w:r>
      <w:r w:rsidR="004A396C">
        <w:rPr>
          <w:rFonts w:ascii="Arial" w:hAnsi="Arial" w:cs="Arial"/>
          <w:sz w:val="20"/>
          <w:szCs w:val="20"/>
        </w:rPr>
        <w:t xml:space="preserve"> </w:t>
      </w:r>
      <w:r w:rsidRPr="001B2EBE">
        <w:rPr>
          <w:rFonts w:ascii="Arial" w:hAnsi="Arial" w:cs="Arial"/>
          <w:sz w:val="20"/>
          <w:szCs w:val="20"/>
        </w:rPr>
        <w:t xml:space="preserve">na základě žádostí vlastníků nadpoloviční výměry zemědělské půdy v </w:t>
      </w:r>
      <w:r w:rsidR="00B96336" w:rsidRPr="001B2EBE">
        <w:rPr>
          <w:rFonts w:ascii="Arial" w:hAnsi="Arial" w:cs="Arial"/>
          <w:sz w:val="20"/>
          <w:szCs w:val="20"/>
        </w:rPr>
        <w:t xml:space="preserve">katastrálním území </w:t>
      </w:r>
      <w:r w:rsidR="00B96336">
        <w:rPr>
          <w:rFonts w:ascii="Arial" w:hAnsi="Arial" w:cs="Arial"/>
          <w:sz w:val="20"/>
          <w:szCs w:val="20"/>
        </w:rPr>
        <w:t>(dále jen „</w:t>
      </w:r>
      <w:r w:rsidRPr="001B2EBE">
        <w:rPr>
          <w:rFonts w:ascii="Arial" w:hAnsi="Arial" w:cs="Arial"/>
          <w:sz w:val="20"/>
          <w:szCs w:val="20"/>
        </w:rPr>
        <w:t>k.</w:t>
      </w:r>
      <w:r w:rsidR="00B96336">
        <w:rPr>
          <w:rFonts w:ascii="Arial" w:hAnsi="Arial" w:cs="Arial"/>
          <w:sz w:val="20"/>
          <w:szCs w:val="20"/>
        </w:rPr>
        <w:t> </w:t>
      </w:r>
      <w:proofErr w:type="spellStart"/>
      <w:r w:rsidRPr="001B2EBE">
        <w:rPr>
          <w:rFonts w:ascii="Arial" w:hAnsi="Arial" w:cs="Arial"/>
          <w:sz w:val="20"/>
          <w:szCs w:val="20"/>
        </w:rPr>
        <w:t>ú.</w:t>
      </w:r>
      <w:proofErr w:type="spellEnd"/>
      <w:r w:rsidR="00B96336">
        <w:rPr>
          <w:rFonts w:ascii="Arial" w:hAnsi="Arial" w:cs="Arial"/>
          <w:sz w:val="20"/>
          <w:szCs w:val="20"/>
        </w:rPr>
        <w:t xml:space="preserve">“) </w:t>
      </w:r>
      <w:r w:rsidR="00672347">
        <w:rPr>
          <w:rFonts w:ascii="Arial" w:hAnsi="Arial" w:cs="Arial"/>
          <w:sz w:val="20"/>
          <w:szCs w:val="20"/>
        </w:rPr>
        <w:t>Zbraslav na Moravě</w:t>
      </w:r>
      <w:r w:rsidR="001B2EBE" w:rsidRPr="001B2EBE">
        <w:rPr>
          <w:rFonts w:ascii="Arial" w:hAnsi="Arial" w:cs="Arial"/>
          <w:sz w:val="20"/>
          <w:szCs w:val="20"/>
        </w:rPr>
        <w:t>.</w:t>
      </w:r>
    </w:p>
    <w:p w14:paraId="057B3625" w14:textId="77777777" w:rsidR="001B2EBE" w:rsidRDefault="001B2EBE" w:rsidP="00AF548E">
      <w:pPr>
        <w:widowControl w:val="0"/>
        <w:tabs>
          <w:tab w:val="left" w:pos="8931"/>
          <w:tab w:val="left" w:pos="9355"/>
          <w:tab w:val="left" w:pos="9498"/>
        </w:tabs>
        <w:autoSpaceDE w:val="0"/>
        <w:autoSpaceDN w:val="0"/>
        <w:adjustRightInd w:val="0"/>
        <w:ind w:right="425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2D8DEB7" w14:textId="77777777" w:rsidR="001B2EBE" w:rsidRPr="001B2EBE" w:rsidRDefault="001B2EBE" w:rsidP="001B2EB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B2EBE">
        <w:rPr>
          <w:rFonts w:ascii="Arial" w:hAnsi="Arial" w:cs="Arial"/>
          <w:b/>
          <w:sz w:val="20"/>
          <w:szCs w:val="20"/>
          <w:u w:val="single"/>
        </w:rPr>
        <w:t>Nejdůležitější právní a další předpisy, kterými se řídí průběh zpracování KoPÚ</w:t>
      </w:r>
    </w:p>
    <w:p w14:paraId="34E4F1F1" w14:textId="77777777" w:rsidR="001B2EBE" w:rsidRPr="001B2EBE" w:rsidRDefault="001B2EBE" w:rsidP="001B2EBE">
      <w:pPr>
        <w:jc w:val="both"/>
        <w:rPr>
          <w:rFonts w:ascii="Arial" w:hAnsi="Arial" w:cs="Arial"/>
          <w:sz w:val="20"/>
          <w:szCs w:val="20"/>
        </w:rPr>
      </w:pPr>
      <w:r w:rsidRPr="001B2EBE">
        <w:rPr>
          <w:rFonts w:ascii="Arial" w:hAnsi="Arial" w:cs="Arial"/>
          <w:sz w:val="20"/>
          <w:szCs w:val="20"/>
        </w:rPr>
        <w:t xml:space="preserve">Zákon č. 503/2012., o Státním pozemkovém úřadu a o změně některých souvisejících zákonů. </w:t>
      </w:r>
    </w:p>
    <w:p w14:paraId="4E226DC3" w14:textId="6DA3B43B" w:rsidR="001B2EBE" w:rsidRPr="001B2EBE" w:rsidRDefault="00805ADE" w:rsidP="001654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Zákon č. </w:t>
      </w:r>
      <w:r w:rsidR="001B2EBE" w:rsidRPr="001B2EBE">
        <w:rPr>
          <w:rFonts w:ascii="Arial" w:hAnsi="Arial" w:cs="Arial"/>
          <w:sz w:val="20"/>
          <w:szCs w:val="20"/>
        </w:rPr>
        <w:t>139/2002 Sb., o pozemkových úpravách a pozemkových úřadech a o změně zákona 229/1991 Sb.,</w:t>
      </w:r>
      <w:r>
        <w:rPr>
          <w:rFonts w:ascii="Arial" w:hAnsi="Arial" w:cs="Arial"/>
          <w:sz w:val="20"/>
          <w:szCs w:val="20"/>
        </w:rPr>
        <w:t xml:space="preserve"> </w:t>
      </w:r>
      <w:r w:rsidR="001B2EBE" w:rsidRPr="001B2EBE">
        <w:rPr>
          <w:rFonts w:ascii="Arial" w:hAnsi="Arial" w:cs="Arial"/>
          <w:sz w:val="20"/>
          <w:szCs w:val="20"/>
        </w:rPr>
        <w:t>o</w:t>
      </w:r>
      <w:r w:rsidR="0016544B">
        <w:rPr>
          <w:rFonts w:ascii="Arial" w:hAnsi="Arial" w:cs="Arial"/>
          <w:sz w:val="20"/>
          <w:szCs w:val="20"/>
        </w:rPr>
        <w:t> </w:t>
      </w:r>
      <w:r w:rsidR="001B2EBE" w:rsidRPr="001B2EBE">
        <w:rPr>
          <w:rFonts w:ascii="Arial" w:hAnsi="Arial" w:cs="Arial"/>
          <w:sz w:val="20"/>
          <w:szCs w:val="20"/>
        </w:rPr>
        <w:t xml:space="preserve">úpravě vlastnických vztahů k půdě a jinému zemědělskému majetku, ve znění pozdějších předpisů (dále jen </w:t>
      </w:r>
      <w:r w:rsidR="00B96336">
        <w:rPr>
          <w:rFonts w:ascii="Arial" w:hAnsi="Arial" w:cs="Arial"/>
          <w:sz w:val="20"/>
          <w:szCs w:val="20"/>
        </w:rPr>
        <w:t>„</w:t>
      </w:r>
      <w:r w:rsidR="001B2EBE" w:rsidRPr="001B2EBE">
        <w:rPr>
          <w:rFonts w:ascii="Arial" w:hAnsi="Arial" w:cs="Arial"/>
          <w:sz w:val="20"/>
          <w:szCs w:val="20"/>
        </w:rPr>
        <w:t>zákon</w:t>
      </w:r>
      <w:r w:rsidR="00B96336">
        <w:rPr>
          <w:rFonts w:ascii="Arial" w:hAnsi="Arial" w:cs="Arial"/>
          <w:sz w:val="20"/>
          <w:szCs w:val="20"/>
        </w:rPr>
        <w:t>“</w:t>
      </w:r>
      <w:r w:rsidR="001B2EBE" w:rsidRPr="001B2EBE">
        <w:rPr>
          <w:rFonts w:ascii="Arial" w:hAnsi="Arial" w:cs="Arial"/>
          <w:sz w:val="20"/>
          <w:szCs w:val="20"/>
        </w:rPr>
        <w:t>)</w:t>
      </w:r>
    </w:p>
    <w:p w14:paraId="19D9A90F" w14:textId="77777777" w:rsidR="001B2EBE" w:rsidRPr="001B2EBE" w:rsidRDefault="001B2EBE" w:rsidP="0016544B">
      <w:pPr>
        <w:jc w:val="both"/>
        <w:rPr>
          <w:rFonts w:ascii="Arial" w:hAnsi="Arial" w:cs="Arial"/>
          <w:sz w:val="20"/>
          <w:szCs w:val="20"/>
        </w:rPr>
      </w:pPr>
      <w:r w:rsidRPr="001B2EBE">
        <w:rPr>
          <w:rFonts w:ascii="Arial" w:hAnsi="Arial" w:cs="Arial"/>
          <w:sz w:val="20"/>
          <w:szCs w:val="20"/>
        </w:rPr>
        <w:t xml:space="preserve">Zákon č. 229/1991 Sb., o úpravě vlastnických vztahů k půdě a jinému zemědělskému majetku, ve znění pozdějších předpisů </w:t>
      </w:r>
    </w:p>
    <w:p w14:paraId="4E376869" w14:textId="340463AC" w:rsidR="001B2EBE" w:rsidRPr="001B2EBE" w:rsidRDefault="001B2EBE" w:rsidP="0016544B">
      <w:pPr>
        <w:jc w:val="both"/>
        <w:rPr>
          <w:rFonts w:ascii="Arial" w:hAnsi="Arial" w:cs="Arial"/>
          <w:sz w:val="20"/>
          <w:szCs w:val="20"/>
        </w:rPr>
      </w:pPr>
      <w:r w:rsidRPr="001B2EBE">
        <w:rPr>
          <w:rFonts w:ascii="Arial" w:hAnsi="Arial" w:cs="Arial"/>
          <w:sz w:val="20"/>
          <w:szCs w:val="20"/>
        </w:rPr>
        <w:t>Vyhláška č. 13/2014 o postupu při provádění pozemkových úprav a náležitostech návrhu pozemkových úprav</w:t>
      </w:r>
      <w:r w:rsidR="008F617B">
        <w:rPr>
          <w:rFonts w:ascii="Arial" w:hAnsi="Arial" w:cs="Arial"/>
          <w:sz w:val="20"/>
          <w:szCs w:val="20"/>
        </w:rPr>
        <w:t>, ve znění pozdějších předpisů</w:t>
      </w:r>
    </w:p>
    <w:p w14:paraId="3EAD5451" w14:textId="77777777" w:rsidR="0094786E" w:rsidRPr="001B2EBE" w:rsidRDefault="0094786E" w:rsidP="0016544B">
      <w:pPr>
        <w:widowControl w:val="0"/>
        <w:tabs>
          <w:tab w:val="left" w:pos="8931"/>
          <w:tab w:val="left" w:pos="9355"/>
          <w:tab w:val="left" w:pos="9498"/>
        </w:tabs>
        <w:autoSpaceDE w:val="0"/>
        <w:autoSpaceDN w:val="0"/>
        <w:adjustRightInd w:val="0"/>
        <w:spacing w:before="240"/>
        <w:ind w:right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B2EBE">
        <w:rPr>
          <w:rFonts w:ascii="Arial" w:hAnsi="Arial" w:cs="Arial"/>
          <w:b/>
          <w:sz w:val="20"/>
          <w:szCs w:val="20"/>
          <w:u w:val="single"/>
        </w:rPr>
        <w:t>Zpracovatel</w:t>
      </w:r>
    </w:p>
    <w:p w14:paraId="1A888EE8" w14:textId="6A07C30F" w:rsidR="0053096D" w:rsidRPr="0053096D" w:rsidRDefault="0094786E" w:rsidP="0053096D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  <w:r w:rsidRPr="001B2EBE">
        <w:rPr>
          <w:rFonts w:ascii="Arial" w:hAnsi="Arial" w:cs="Arial"/>
          <w:sz w:val="20"/>
          <w:szCs w:val="20"/>
        </w:rPr>
        <w:t xml:space="preserve">Na základě výběrového řízení se zpracovatelem </w:t>
      </w:r>
      <w:r w:rsidR="00C44089" w:rsidRPr="001B2EBE">
        <w:rPr>
          <w:rFonts w:ascii="Arial" w:hAnsi="Arial" w:cs="Arial"/>
          <w:bCs/>
          <w:sz w:val="20"/>
          <w:szCs w:val="20"/>
        </w:rPr>
        <w:t>KoPÚ</w:t>
      </w:r>
      <w:r w:rsidR="00702E63" w:rsidRPr="001B2EBE">
        <w:rPr>
          <w:rFonts w:ascii="Arial" w:hAnsi="Arial" w:cs="Arial"/>
          <w:bCs/>
          <w:sz w:val="20"/>
          <w:szCs w:val="20"/>
        </w:rPr>
        <w:t xml:space="preserve"> </w:t>
      </w:r>
      <w:r w:rsidR="004A396C">
        <w:rPr>
          <w:rFonts w:ascii="Arial" w:hAnsi="Arial" w:cs="Arial"/>
          <w:bCs/>
          <w:sz w:val="20"/>
          <w:szCs w:val="20"/>
        </w:rPr>
        <w:t xml:space="preserve">stala společnost </w:t>
      </w:r>
      <w:r w:rsidR="00672347" w:rsidRPr="00672347">
        <w:rPr>
          <w:rFonts w:ascii="Arial" w:hAnsi="Arial" w:cs="Arial"/>
          <w:bCs/>
          <w:sz w:val="20"/>
          <w:szCs w:val="20"/>
        </w:rPr>
        <w:t>AGROPROJEKT PSO, s.r.o.</w:t>
      </w:r>
      <w:r w:rsidR="004A396C">
        <w:rPr>
          <w:rFonts w:ascii="Arial" w:hAnsi="Arial" w:cs="Arial"/>
          <w:bCs/>
          <w:sz w:val="20"/>
          <w:szCs w:val="20"/>
        </w:rPr>
        <w:t xml:space="preserve">, </w:t>
      </w:r>
      <w:r w:rsidR="00672347">
        <w:rPr>
          <w:rFonts w:ascii="Arial" w:hAnsi="Arial" w:cs="Arial"/>
          <w:bCs/>
          <w:sz w:val="20"/>
          <w:szCs w:val="20"/>
        </w:rPr>
        <w:t>Slavíčkova 840/</w:t>
      </w:r>
      <w:proofErr w:type="gramStart"/>
      <w:r w:rsidR="00672347">
        <w:rPr>
          <w:rFonts w:ascii="Arial" w:hAnsi="Arial" w:cs="Arial"/>
          <w:bCs/>
          <w:sz w:val="20"/>
          <w:szCs w:val="20"/>
        </w:rPr>
        <w:t>1b</w:t>
      </w:r>
      <w:proofErr w:type="gramEnd"/>
      <w:r w:rsidR="00672347">
        <w:rPr>
          <w:rFonts w:ascii="Arial" w:hAnsi="Arial" w:cs="Arial"/>
          <w:bCs/>
          <w:sz w:val="20"/>
          <w:szCs w:val="20"/>
        </w:rPr>
        <w:t>, 638 00 Brno</w:t>
      </w:r>
      <w:r w:rsidR="0016544B">
        <w:rPr>
          <w:rFonts w:ascii="Arial" w:hAnsi="Arial" w:cs="Arial"/>
          <w:bCs/>
          <w:sz w:val="20"/>
          <w:szCs w:val="20"/>
        </w:rPr>
        <w:t>.</w:t>
      </w:r>
      <w:r w:rsidR="004A396C">
        <w:rPr>
          <w:rFonts w:ascii="Arial" w:hAnsi="Arial" w:cs="Arial"/>
          <w:bCs/>
          <w:sz w:val="20"/>
          <w:szCs w:val="20"/>
        </w:rPr>
        <w:t xml:space="preserve"> </w:t>
      </w:r>
      <w:r w:rsidR="0053096D">
        <w:rPr>
          <w:rFonts w:ascii="Arial" w:hAnsi="Arial" w:cs="Arial"/>
          <w:sz w:val="20"/>
          <w:szCs w:val="20"/>
        </w:rPr>
        <w:t xml:space="preserve">Smlouva o dílo byla uzavřena dne </w:t>
      </w:r>
      <w:r w:rsidR="00672347">
        <w:rPr>
          <w:rFonts w:ascii="Arial" w:hAnsi="Arial" w:cs="Arial"/>
          <w:bCs/>
          <w:sz w:val="20"/>
          <w:szCs w:val="20"/>
        </w:rPr>
        <w:t>3</w:t>
      </w:r>
      <w:r w:rsidR="004A396C">
        <w:rPr>
          <w:rFonts w:ascii="Arial" w:hAnsi="Arial" w:cs="Arial"/>
          <w:bCs/>
          <w:sz w:val="20"/>
          <w:szCs w:val="20"/>
        </w:rPr>
        <w:t xml:space="preserve">. </w:t>
      </w:r>
      <w:r w:rsidR="00672347">
        <w:rPr>
          <w:rFonts w:ascii="Arial" w:hAnsi="Arial" w:cs="Arial"/>
          <w:bCs/>
          <w:sz w:val="20"/>
          <w:szCs w:val="20"/>
        </w:rPr>
        <w:t>9</w:t>
      </w:r>
      <w:r w:rsidR="004A396C">
        <w:rPr>
          <w:rFonts w:ascii="Arial" w:hAnsi="Arial" w:cs="Arial"/>
          <w:bCs/>
          <w:sz w:val="20"/>
          <w:szCs w:val="20"/>
        </w:rPr>
        <w:t>. 2021</w:t>
      </w:r>
      <w:r w:rsidR="00711920">
        <w:rPr>
          <w:rFonts w:ascii="Arial" w:hAnsi="Arial" w:cs="Arial"/>
          <w:sz w:val="20"/>
          <w:szCs w:val="20"/>
        </w:rPr>
        <w:t>.</w:t>
      </w:r>
    </w:p>
    <w:p w14:paraId="03DF07D7" w14:textId="77777777" w:rsidR="0094786E" w:rsidRPr="001B2EBE" w:rsidRDefault="0094786E" w:rsidP="007F4910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spacing w:before="240"/>
        <w:ind w:right="42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B2EBE">
        <w:rPr>
          <w:rFonts w:ascii="Arial" w:hAnsi="Arial" w:cs="Arial"/>
          <w:b/>
          <w:sz w:val="20"/>
          <w:szCs w:val="20"/>
          <w:u w:val="single"/>
        </w:rPr>
        <w:t>Účel</w:t>
      </w:r>
      <w:r w:rsidR="00F217E1">
        <w:rPr>
          <w:rFonts w:ascii="Arial" w:hAnsi="Arial" w:cs="Arial"/>
          <w:b/>
          <w:sz w:val="20"/>
          <w:szCs w:val="20"/>
          <w:u w:val="single"/>
        </w:rPr>
        <w:t xml:space="preserve"> pozemkových úprav</w:t>
      </w:r>
    </w:p>
    <w:p w14:paraId="1E3C875E" w14:textId="02C859BF" w:rsidR="0094786E" w:rsidRPr="001B2EBE" w:rsidRDefault="0094786E" w:rsidP="00390C74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1B2EBE">
        <w:rPr>
          <w:rFonts w:ascii="Arial" w:hAnsi="Arial" w:cs="Arial"/>
          <w:sz w:val="20"/>
          <w:szCs w:val="20"/>
        </w:rPr>
        <w:t xml:space="preserve">Pozemkovými úpravami se ve veřejném zájmu prostorově a funkčně uspořádávají pozemky, scelují se nebo dělí </w:t>
      </w:r>
      <w:r w:rsidR="00931C05" w:rsidRPr="001B2EBE">
        <w:rPr>
          <w:rFonts w:ascii="Arial" w:hAnsi="Arial" w:cs="Arial"/>
          <w:sz w:val="20"/>
          <w:szCs w:val="20"/>
        </w:rPr>
        <w:br/>
      </w:r>
      <w:r w:rsidRPr="001B2EBE">
        <w:rPr>
          <w:rFonts w:ascii="Arial" w:hAnsi="Arial" w:cs="Arial"/>
          <w:sz w:val="20"/>
          <w:szCs w:val="20"/>
        </w:rPr>
        <w:t>a zabezpečuje se jimi přístupnost a využití pozemků a vyrovnání jejich hranic tak, aby se vytvořily podmínk</w:t>
      </w:r>
      <w:r w:rsidR="0016544B">
        <w:rPr>
          <w:rFonts w:ascii="Arial" w:hAnsi="Arial" w:cs="Arial"/>
          <w:sz w:val="20"/>
          <w:szCs w:val="20"/>
        </w:rPr>
        <w:t>y</w:t>
      </w:r>
      <w:r w:rsidR="0038789A">
        <w:rPr>
          <w:rFonts w:ascii="Arial" w:hAnsi="Arial" w:cs="Arial"/>
          <w:sz w:val="20"/>
          <w:szCs w:val="20"/>
        </w:rPr>
        <w:t xml:space="preserve"> </w:t>
      </w:r>
      <w:r w:rsidRPr="001B2EBE">
        <w:rPr>
          <w:rFonts w:ascii="Arial" w:hAnsi="Arial" w:cs="Arial"/>
          <w:sz w:val="20"/>
          <w:szCs w:val="20"/>
        </w:rPr>
        <w:t xml:space="preserve">pro racionální hospodaření vlastníků půdy. V těchto souvislostech </w:t>
      </w:r>
      <w:r w:rsidRPr="001B2EBE">
        <w:rPr>
          <w:rFonts w:ascii="Arial" w:hAnsi="Arial" w:cs="Arial"/>
          <w:b/>
          <w:sz w:val="20"/>
          <w:szCs w:val="20"/>
        </w:rPr>
        <w:t xml:space="preserve">původní pozemky </w:t>
      </w:r>
      <w:r w:rsidR="00056B1F" w:rsidRPr="001B2EBE">
        <w:rPr>
          <w:rFonts w:ascii="Arial" w:hAnsi="Arial" w:cs="Arial"/>
          <w:b/>
          <w:sz w:val="20"/>
          <w:szCs w:val="20"/>
        </w:rPr>
        <w:t xml:space="preserve">zanikají a zároveň se vytvářejí </w:t>
      </w:r>
      <w:r w:rsidRPr="001B2EBE">
        <w:rPr>
          <w:rFonts w:ascii="Arial" w:hAnsi="Arial" w:cs="Arial"/>
          <w:b/>
          <w:sz w:val="20"/>
          <w:szCs w:val="20"/>
        </w:rPr>
        <w:t>pozemky nové, k nimž se uspořádávají vlastnická práva a s nimi související věcná břemena</w:t>
      </w:r>
      <w:r w:rsidR="00056B1F" w:rsidRPr="001B2EBE">
        <w:rPr>
          <w:rFonts w:ascii="Arial" w:hAnsi="Arial" w:cs="Arial"/>
          <w:sz w:val="20"/>
          <w:szCs w:val="20"/>
        </w:rPr>
        <w:t xml:space="preserve"> v rozsahu </w:t>
      </w:r>
      <w:r w:rsidRPr="001B2EBE">
        <w:rPr>
          <w:rFonts w:ascii="Arial" w:hAnsi="Arial" w:cs="Arial"/>
          <w:sz w:val="20"/>
          <w:szCs w:val="20"/>
        </w:rPr>
        <w:t xml:space="preserve">rozhodnutí podle </w:t>
      </w:r>
      <w:proofErr w:type="spellStart"/>
      <w:r w:rsidR="00890BB4" w:rsidRPr="001B2EBE">
        <w:rPr>
          <w:rFonts w:ascii="Arial" w:hAnsi="Arial" w:cs="Arial"/>
          <w:sz w:val="20"/>
          <w:szCs w:val="20"/>
        </w:rPr>
        <w:t>ust</w:t>
      </w:r>
      <w:proofErr w:type="spellEnd"/>
      <w:r w:rsidR="00890BB4" w:rsidRPr="001B2EBE">
        <w:rPr>
          <w:rFonts w:ascii="Arial" w:hAnsi="Arial" w:cs="Arial"/>
          <w:sz w:val="20"/>
          <w:szCs w:val="20"/>
        </w:rPr>
        <w:t xml:space="preserve">. </w:t>
      </w:r>
      <w:r w:rsidRPr="001B2EBE">
        <w:rPr>
          <w:rFonts w:ascii="Arial" w:hAnsi="Arial" w:cs="Arial"/>
          <w:sz w:val="20"/>
          <w:szCs w:val="20"/>
        </w:rPr>
        <w:t>§</w:t>
      </w:r>
      <w:r w:rsidR="00890BB4" w:rsidRPr="001B2EBE">
        <w:rPr>
          <w:rFonts w:ascii="Arial" w:hAnsi="Arial" w:cs="Arial"/>
          <w:sz w:val="20"/>
          <w:szCs w:val="20"/>
        </w:rPr>
        <w:t xml:space="preserve"> </w:t>
      </w:r>
      <w:r w:rsidRPr="001B2EBE">
        <w:rPr>
          <w:rFonts w:ascii="Arial" w:hAnsi="Arial" w:cs="Arial"/>
          <w:sz w:val="20"/>
          <w:szCs w:val="20"/>
        </w:rPr>
        <w:t xml:space="preserve">11 odst. 8 zákona. Současně </w:t>
      </w:r>
      <w:r w:rsidR="00155C78">
        <w:rPr>
          <w:rFonts w:ascii="Arial" w:hAnsi="Arial" w:cs="Arial"/>
          <w:sz w:val="20"/>
          <w:szCs w:val="20"/>
        </w:rPr>
        <w:t xml:space="preserve">je cílem pozemkových úprav zajištění podmínek </w:t>
      </w:r>
      <w:r w:rsidRPr="001B2EBE">
        <w:rPr>
          <w:rFonts w:ascii="Arial" w:hAnsi="Arial" w:cs="Arial"/>
          <w:sz w:val="20"/>
          <w:szCs w:val="20"/>
        </w:rPr>
        <w:t>pro zlepšení kvality</w:t>
      </w:r>
      <w:r w:rsidR="00155C78">
        <w:rPr>
          <w:rFonts w:ascii="Arial" w:hAnsi="Arial" w:cs="Arial"/>
          <w:sz w:val="20"/>
          <w:szCs w:val="20"/>
        </w:rPr>
        <w:t xml:space="preserve"> </w:t>
      </w:r>
      <w:r w:rsidRPr="001B2EBE">
        <w:rPr>
          <w:rFonts w:ascii="Arial" w:hAnsi="Arial" w:cs="Arial"/>
          <w:sz w:val="20"/>
          <w:szCs w:val="20"/>
        </w:rPr>
        <w:t>života</w:t>
      </w:r>
      <w:r w:rsidR="00155C78">
        <w:rPr>
          <w:rFonts w:ascii="Arial" w:hAnsi="Arial" w:cs="Arial"/>
          <w:sz w:val="20"/>
          <w:szCs w:val="20"/>
        </w:rPr>
        <w:t xml:space="preserve"> </w:t>
      </w:r>
      <w:r w:rsidRPr="001B2EBE">
        <w:rPr>
          <w:rFonts w:ascii="Arial" w:hAnsi="Arial" w:cs="Arial"/>
          <w:sz w:val="20"/>
          <w:szCs w:val="20"/>
        </w:rPr>
        <w:t>ve venkovských oblastech včetně napomáhání diverzifikace ho</w:t>
      </w:r>
      <w:r w:rsidR="00AB11B9" w:rsidRPr="001B2EBE">
        <w:rPr>
          <w:rFonts w:ascii="Arial" w:hAnsi="Arial" w:cs="Arial"/>
          <w:sz w:val="20"/>
          <w:szCs w:val="20"/>
        </w:rPr>
        <w:t xml:space="preserve">spodářské činnosti a zlepšování </w:t>
      </w:r>
      <w:r w:rsidRPr="001B2EBE">
        <w:rPr>
          <w:rFonts w:ascii="Arial" w:hAnsi="Arial" w:cs="Arial"/>
          <w:sz w:val="20"/>
          <w:szCs w:val="20"/>
        </w:rPr>
        <w:t>konkurenceschopnosti zemědělství, zlepšení životního prostředí, ochran</w:t>
      </w:r>
      <w:r w:rsidR="00B96336">
        <w:rPr>
          <w:rFonts w:ascii="Arial" w:hAnsi="Arial" w:cs="Arial"/>
          <w:sz w:val="20"/>
          <w:szCs w:val="20"/>
        </w:rPr>
        <w:t>y,</w:t>
      </w:r>
      <w:r w:rsidR="00AB11B9" w:rsidRPr="001B2EBE">
        <w:rPr>
          <w:rFonts w:ascii="Arial" w:hAnsi="Arial" w:cs="Arial"/>
          <w:sz w:val="20"/>
          <w:szCs w:val="20"/>
        </w:rPr>
        <w:t xml:space="preserve"> zúrodnění půdního fondu, </w:t>
      </w:r>
      <w:r w:rsidR="00155C78">
        <w:rPr>
          <w:rFonts w:ascii="Arial" w:hAnsi="Arial" w:cs="Arial"/>
          <w:sz w:val="20"/>
          <w:szCs w:val="20"/>
        </w:rPr>
        <w:t>lesní</w:t>
      </w:r>
      <w:r w:rsidR="00B96336">
        <w:rPr>
          <w:rFonts w:ascii="Arial" w:hAnsi="Arial" w:cs="Arial"/>
          <w:sz w:val="20"/>
          <w:szCs w:val="20"/>
        </w:rPr>
        <w:t>ho</w:t>
      </w:r>
      <w:r w:rsidR="00155C78">
        <w:rPr>
          <w:rFonts w:ascii="Arial" w:hAnsi="Arial" w:cs="Arial"/>
          <w:sz w:val="20"/>
          <w:szCs w:val="20"/>
        </w:rPr>
        <w:t xml:space="preserve"> a </w:t>
      </w:r>
      <w:r w:rsidR="00AB11B9" w:rsidRPr="001B2EBE">
        <w:rPr>
          <w:rFonts w:ascii="Arial" w:hAnsi="Arial" w:cs="Arial"/>
          <w:sz w:val="20"/>
          <w:szCs w:val="20"/>
        </w:rPr>
        <w:t>vodní</w:t>
      </w:r>
      <w:r w:rsidR="00B96336">
        <w:rPr>
          <w:rFonts w:ascii="Arial" w:hAnsi="Arial" w:cs="Arial"/>
          <w:sz w:val="20"/>
          <w:szCs w:val="20"/>
        </w:rPr>
        <w:t>ho</w:t>
      </w:r>
      <w:r w:rsidR="00AB11B9" w:rsidRPr="001B2EBE">
        <w:rPr>
          <w:rFonts w:ascii="Arial" w:hAnsi="Arial" w:cs="Arial"/>
          <w:sz w:val="20"/>
          <w:szCs w:val="20"/>
        </w:rPr>
        <w:t xml:space="preserve"> </w:t>
      </w:r>
      <w:r w:rsidRPr="001B2EBE">
        <w:rPr>
          <w:rFonts w:ascii="Arial" w:hAnsi="Arial" w:cs="Arial"/>
          <w:sz w:val="20"/>
          <w:szCs w:val="20"/>
        </w:rPr>
        <w:t xml:space="preserve">hospodářství zejména v oblasti snižování nepříznivých účinků povodní a </w:t>
      </w:r>
      <w:r w:rsidR="00155C78">
        <w:rPr>
          <w:rFonts w:ascii="Arial" w:hAnsi="Arial" w:cs="Arial"/>
          <w:sz w:val="20"/>
          <w:szCs w:val="20"/>
        </w:rPr>
        <w:t xml:space="preserve">sucha, </w:t>
      </w:r>
      <w:r w:rsidRPr="001B2EBE">
        <w:rPr>
          <w:rFonts w:ascii="Arial" w:hAnsi="Arial" w:cs="Arial"/>
          <w:sz w:val="20"/>
          <w:szCs w:val="20"/>
        </w:rPr>
        <w:t>řešení odtokových poměrů v</w:t>
      </w:r>
      <w:r w:rsidR="00155C78">
        <w:rPr>
          <w:rFonts w:ascii="Arial" w:hAnsi="Arial" w:cs="Arial"/>
          <w:sz w:val="20"/>
          <w:szCs w:val="20"/>
        </w:rPr>
        <w:t> </w:t>
      </w:r>
      <w:r w:rsidRPr="001B2EBE">
        <w:rPr>
          <w:rFonts w:ascii="Arial" w:hAnsi="Arial" w:cs="Arial"/>
          <w:sz w:val="20"/>
          <w:szCs w:val="20"/>
        </w:rPr>
        <w:t>krajině</w:t>
      </w:r>
      <w:r w:rsidR="00155C78">
        <w:rPr>
          <w:rFonts w:ascii="Arial" w:hAnsi="Arial" w:cs="Arial"/>
          <w:sz w:val="20"/>
          <w:szCs w:val="20"/>
        </w:rPr>
        <w:t xml:space="preserve"> </w:t>
      </w:r>
      <w:r w:rsidRPr="001B2EBE">
        <w:rPr>
          <w:rFonts w:ascii="Arial" w:hAnsi="Arial" w:cs="Arial"/>
          <w:sz w:val="20"/>
          <w:szCs w:val="20"/>
        </w:rPr>
        <w:t>a zvýšení ekologické stability krajiny. Výsledky pozemkových úprav slouží pro obnovu katastrálního operátu a jako neopomenutelný podklad pro územní plánování.</w:t>
      </w:r>
    </w:p>
    <w:p w14:paraId="1321E6D6" w14:textId="77777777" w:rsidR="00253D18" w:rsidRPr="001B2EBE" w:rsidRDefault="00253D18" w:rsidP="007F4910">
      <w:pPr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B2EBE">
        <w:rPr>
          <w:rFonts w:ascii="Arial" w:hAnsi="Arial" w:cs="Arial"/>
          <w:b/>
          <w:sz w:val="20"/>
          <w:szCs w:val="20"/>
          <w:u w:val="single"/>
        </w:rPr>
        <w:t>Úvodní jednání</w:t>
      </w:r>
    </w:p>
    <w:p w14:paraId="16A15060" w14:textId="553321A2" w:rsidR="0094786E" w:rsidRPr="001B2EBE" w:rsidRDefault="005E51D8" w:rsidP="00390C74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1B2EBE">
        <w:rPr>
          <w:rFonts w:ascii="Arial" w:hAnsi="Arial" w:cs="Arial"/>
          <w:color w:val="000000"/>
          <w:sz w:val="20"/>
          <w:szCs w:val="20"/>
        </w:rPr>
        <w:t>Státní pozemko</w:t>
      </w:r>
      <w:r w:rsidR="00432A32" w:rsidRPr="001B2EBE">
        <w:rPr>
          <w:rFonts w:ascii="Arial" w:hAnsi="Arial" w:cs="Arial"/>
          <w:color w:val="000000"/>
          <w:sz w:val="20"/>
          <w:szCs w:val="20"/>
        </w:rPr>
        <w:t>vý úřad, Krajský pozemkový úřad</w:t>
      </w:r>
      <w:r w:rsidR="0036257C" w:rsidRPr="001B2E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1B2EBE">
        <w:rPr>
          <w:rFonts w:ascii="Arial" w:hAnsi="Arial" w:cs="Arial"/>
          <w:color w:val="000000"/>
          <w:sz w:val="20"/>
          <w:szCs w:val="20"/>
        </w:rPr>
        <w:t xml:space="preserve">pro </w:t>
      </w:r>
      <w:r w:rsidR="00432A32" w:rsidRPr="001B2EBE">
        <w:rPr>
          <w:rFonts w:ascii="Arial" w:hAnsi="Arial" w:cs="Arial"/>
          <w:color w:val="000000"/>
          <w:sz w:val="20"/>
          <w:szCs w:val="20"/>
        </w:rPr>
        <w:t xml:space="preserve">Jihomoravský kraj, Pobočka Brno </w:t>
      </w:r>
      <w:r w:rsidR="007119E3" w:rsidRPr="001B2EBE">
        <w:rPr>
          <w:rFonts w:ascii="Arial" w:hAnsi="Arial" w:cs="Arial"/>
          <w:color w:val="000000"/>
          <w:sz w:val="20"/>
          <w:szCs w:val="20"/>
        </w:rPr>
        <w:t xml:space="preserve">(dále jen </w:t>
      </w:r>
      <w:r w:rsidR="00A06632" w:rsidRPr="001B2EBE">
        <w:rPr>
          <w:rFonts w:ascii="Arial" w:hAnsi="Arial" w:cs="Arial"/>
          <w:color w:val="000000"/>
          <w:sz w:val="20"/>
          <w:szCs w:val="20"/>
        </w:rPr>
        <w:t>„</w:t>
      </w:r>
      <w:r w:rsidR="00402D1A" w:rsidRPr="001B2EBE">
        <w:rPr>
          <w:rFonts w:ascii="Arial" w:hAnsi="Arial" w:cs="Arial"/>
          <w:color w:val="000000"/>
          <w:sz w:val="20"/>
          <w:szCs w:val="20"/>
        </w:rPr>
        <w:t>Pobočka Brno</w:t>
      </w:r>
      <w:r w:rsidR="00A06632" w:rsidRPr="001B2EBE">
        <w:rPr>
          <w:rFonts w:ascii="Arial" w:hAnsi="Arial" w:cs="Arial"/>
          <w:color w:val="000000"/>
          <w:sz w:val="20"/>
          <w:szCs w:val="20"/>
        </w:rPr>
        <w:t>“</w:t>
      </w:r>
      <w:r w:rsidR="007119E3" w:rsidRPr="001B2EBE">
        <w:rPr>
          <w:rFonts w:ascii="Arial" w:hAnsi="Arial" w:cs="Arial"/>
          <w:color w:val="000000"/>
          <w:sz w:val="20"/>
          <w:szCs w:val="20"/>
        </w:rPr>
        <w:t xml:space="preserve">) </w:t>
      </w:r>
      <w:r w:rsidR="00432A32" w:rsidRPr="001B2EBE">
        <w:rPr>
          <w:rFonts w:ascii="Arial" w:hAnsi="Arial" w:cs="Arial"/>
          <w:color w:val="000000"/>
          <w:sz w:val="20"/>
          <w:szCs w:val="20"/>
        </w:rPr>
        <w:t xml:space="preserve">dle </w:t>
      </w:r>
      <w:proofErr w:type="spellStart"/>
      <w:r w:rsidR="00432A32" w:rsidRPr="001B2EBE">
        <w:rPr>
          <w:rFonts w:ascii="Arial" w:hAnsi="Arial" w:cs="Arial"/>
          <w:color w:val="000000"/>
          <w:sz w:val="20"/>
          <w:szCs w:val="20"/>
        </w:rPr>
        <w:t>ust</w:t>
      </w:r>
      <w:proofErr w:type="spellEnd"/>
      <w:r w:rsidR="00253D18" w:rsidRPr="001B2EBE">
        <w:rPr>
          <w:rFonts w:ascii="Arial" w:hAnsi="Arial" w:cs="Arial"/>
          <w:color w:val="000000"/>
          <w:sz w:val="20"/>
          <w:szCs w:val="20"/>
        </w:rPr>
        <w:t>.</w:t>
      </w:r>
      <w:r w:rsidR="00432A32" w:rsidRPr="001B2EBE">
        <w:rPr>
          <w:rFonts w:ascii="Arial" w:hAnsi="Arial" w:cs="Arial"/>
          <w:color w:val="000000"/>
          <w:sz w:val="20"/>
          <w:szCs w:val="20"/>
        </w:rPr>
        <w:t xml:space="preserve"> § 7 zákona </w:t>
      </w:r>
      <w:r w:rsidR="00F70EF0" w:rsidRPr="00BA6475">
        <w:rPr>
          <w:rFonts w:ascii="Arial" w:hAnsi="Arial" w:cs="Arial"/>
          <w:b/>
          <w:color w:val="000000"/>
          <w:sz w:val="20"/>
          <w:szCs w:val="20"/>
        </w:rPr>
        <w:t>svolává</w:t>
      </w:r>
      <w:r w:rsidR="003F7431" w:rsidRPr="00BA647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F7431" w:rsidRPr="00BA6475">
        <w:rPr>
          <w:rFonts w:ascii="Arial" w:hAnsi="Arial" w:cs="Arial"/>
          <w:b/>
          <w:sz w:val="20"/>
          <w:szCs w:val="20"/>
        </w:rPr>
        <w:t xml:space="preserve">na </w:t>
      </w:r>
      <w:r w:rsidR="00672347">
        <w:rPr>
          <w:rFonts w:ascii="Arial" w:hAnsi="Arial" w:cs="Arial"/>
          <w:b/>
          <w:sz w:val="20"/>
          <w:szCs w:val="20"/>
        </w:rPr>
        <w:t>13</w:t>
      </w:r>
      <w:r w:rsidR="00890BB4" w:rsidRPr="00BA6475">
        <w:rPr>
          <w:rFonts w:ascii="Arial" w:hAnsi="Arial" w:cs="Arial"/>
          <w:b/>
          <w:sz w:val="20"/>
          <w:szCs w:val="20"/>
        </w:rPr>
        <w:t>.</w:t>
      </w:r>
      <w:r w:rsidR="00604C5B" w:rsidRPr="00BA6475">
        <w:rPr>
          <w:rFonts w:ascii="Arial" w:hAnsi="Arial" w:cs="Arial"/>
          <w:b/>
          <w:sz w:val="20"/>
          <w:szCs w:val="20"/>
        </w:rPr>
        <w:t xml:space="preserve"> </w:t>
      </w:r>
      <w:r w:rsidR="00672347">
        <w:rPr>
          <w:rFonts w:ascii="Arial" w:hAnsi="Arial" w:cs="Arial"/>
          <w:b/>
          <w:sz w:val="20"/>
          <w:szCs w:val="20"/>
        </w:rPr>
        <w:t>12</w:t>
      </w:r>
      <w:r w:rsidR="00C636E5" w:rsidRPr="00BA6475">
        <w:rPr>
          <w:rFonts w:ascii="Arial" w:hAnsi="Arial" w:cs="Arial"/>
          <w:b/>
          <w:sz w:val="20"/>
          <w:szCs w:val="20"/>
        </w:rPr>
        <w:t>.</w:t>
      </w:r>
      <w:r w:rsidR="00682A63" w:rsidRPr="00BA6475">
        <w:rPr>
          <w:rFonts w:ascii="Arial" w:hAnsi="Arial" w:cs="Arial"/>
          <w:b/>
          <w:sz w:val="20"/>
          <w:szCs w:val="20"/>
        </w:rPr>
        <w:t xml:space="preserve"> </w:t>
      </w:r>
      <w:r w:rsidR="000115F1" w:rsidRPr="00BA6475">
        <w:rPr>
          <w:rFonts w:ascii="Arial" w:hAnsi="Arial" w:cs="Arial"/>
          <w:b/>
          <w:sz w:val="20"/>
          <w:szCs w:val="20"/>
        </w:rPr>
        <w:t>20</w:t>
      </w:r>
      <w:r w:rsidR="004A396C">
        <w:rPr>
          <w:rFonts w:ascii="Arial" w:hAnsi="Arial" w:cs="Arial"/>
          <w:b/>
          <w:sz w:val="20"/>
          <w:szCs w:val="20"/>
        </w:rPr>
        <w:t>22</w:t>
      </w:r>
      <w:r w:rsidR="0053096D" w:rsidRPr="00BA6475">
        <w:rPr>
          <w:rFonts w:ascii="Arial" w:hAnsi="Arial" w:cs="Arial"/>
          <w:b/>
          <w:sz w:val="20"/>
          <w:szCs w:val="20"/>
        </w:rPr>
        <w:t xml:space="preserve"> </w:t>
      </w:r>
      <w:r w:rsidR="004A396C">
        <w:rPr>
          <w:rFonts w:ascii="Arial" w:hAnsi="Arial" w:cs="Arial"/>
          <w:b/>
          <w:sz w:val="20"/>
          <w:szCs w:val="20"/>
        </w:rPr>
        <w:t>v</w:t>
      </w:r>
      <w:r w:rsidR="00155C78">
        <w:rPr>
          <w:rFonts w:ascii="Arial" w:hAnsi="Arial" w:cs="Arial"/>
          <w:b/>
          <w:sz w:val="20"/>
          <w:szCs w:val="20"/>
        </w:rPr>
        <w:t> </w:t>
      </w:r>
      <w:r w:rsidR="004A396C">
        <w:rPr>
          <w:rFonts w:ascii="Arial" w:hAnsi="Arial" w:cs="Arial"/>
          <w:b/>
          <w:sz w:val="20"/>
          <w:szCs w:val="20"/>
        </w:rPr>
        <w:t>15</w:t>
      </w:r>
      <w:r w:rsidR="00155C78">
        <w:rPr>
          <w:rFonts w:ascii="Arial" w:hAnsi="Arial" w:cs="Arial"/>
          <w:b/>
          <w:sz w:val="20"/>
          <w:szCs w:val="20"/>
        </w:rPr>
        <w:t>:</w:t>
      </w:r>
      <w:r w:rsidR="00672347">
        <w:rPr>
          <w:rFonts w:ascii="Arial" w:hAnsi="Arial" w:cs="Arial"/>
          <w:b/>
          <w:sz w:val="20"/>
          <w:szCs w:val="20"/>
        </w:rPr>
        <w:t>0</w:t>
      </w:r>
      <w:r w:rsidR="00155C78">
        <w:rPr>
          <w:rFonts w:ascii="Arial" w:hAnsi="Arial" w:cs="Arial"/>
          <w:b/>
          <w:sz w:val="20"/>
          <w:szCs w:val="20"/>
        </w:rPr>
        <w:t>0</w:t>
      </w:r>
      <w:r w:rsidR="004A396C">
        <w:rPr>
          <w:rFonts w:ascii="Arial" w:hAnsi="Arial" w:cs="Arial"/>
          <w:b/>
          <w:sz w:val="20"/>
          <w:szCs w:val="20"/>
        </w:rPr>
        <w:t xml:space="preserve"> hodin </w:t>
      </w:r>
      <w:r w:rsidR="003F7431" w:rsidRPr="00BA6475">
        <w:rPr>
          <w:rFonts w:ascii="Arial" w:hAnsi="Arial" w:cs="Arial"/>
          <w:b/>
          <w:color w:val="000000"/>
          <w:sz w:val="20"/>
          <w:szCs w:val="20"/>
        </w:rPr>
        <w:t>úvodní jednání</w:t>
      </w:r>
      <w:r w:rsidR="003F7431" w:rsidRPr="001B2EBE">
        <w:rPr>
          <w:rFonts w:ascii="Arial" w:hAnsi="Arial" w:cs="Arial"/>
          <w:color w:val="000000"/>
          <w:sz w:val="20"/>
          <w:szCs w:val="20"/>
        </w:rPr>
        <w:t xml:space="preserve"> </w:t>
      </w:r>
      <w:r w:rsidR="000C586F" w:rsidRPr="001B2EBE">
        <w:rPr>
          <w:rFonts w:ascii="Arial" w:hAnsi="Arial" w:cs="Arial"/>
          <w:color w:val="000000"/>
          <w:sz w:val="20"/>
          <w:szCs w:val="20"/>
        </w:rPr>
        <w:t>ke</w:t>
      </w:r>
      <w:r w:rsidR="003F7431" w:rsidRPr="001B2EBE">
        <w:rPr>
          <w:rFonts w:ascii="Arial" w:hAnsi="Arial" w:cs="Arial"/>
          <w:color w:val="000000"/>
          <w:sz w:val="20"/>
          <w:szCs w:val="20"/>
        </w:rPr>
        <w:t xml:space="preserve"> </w:t>
      </w:r>
      <w:r w:rsidR="00C44089" w:rsidRPr="001B2EBE">
        <w:rPr>
          <w:rFonts w:ascii="Arial" w:hAnsi="Arial" w:cs="Arial"/>
          <w:bCs/>
          <w:sz w:val="20"/>
          <w:szCs w:val="20"/>
        </w:rPr>
        <w:t>KoPÚ</w:t>
      </w:r>
      <w:r w:rsidR="004A396C">
        <w:rPr>
          <w:rFonts w:ascii="Arial" w:hAnsi="Arial" w:cs="Arial"/>
          <w:bCs/>
          <w:sz w:val="20"/>
          <w:szCs w:val="20"/>
        </w:rPr>
        <w:t xml:space="preserve"> (místo konání </w:t>
      </w:r>
      <w:r w:rsidR="00B96336">
        <w:rPr>
          <w:rFonts w:ascii="Arial" w:hAnsi="Arial" w:cs="Arial"/>
          <w:bCs/>
          <w:sz w:val="20"/>
          <w:szCs w:val="20"/>
        </w:rPr>
        <w:t xml:space="preserve">je </w:t>
      </w:r>
      <w:r w:rsidR="00155C78" w:rsidRPr="00155C78">
        <w:rPr>
          <w:rFonts w:ascii="Arial" w:hAnsi="Arial" w:cs="Arial"/>
          <w:bCs/>
          <w:sz w:val="20"/>
          <w:szCs w:val="20"/>
        </w:rPr>
        <w:t xml:space="preserve">sál </w:t>
      </w:r>
      <w:r w:rsidR="00672347">
        <w:rPr>
          <w:rFonts w:ascii="Arial" w:hAnsi="Arial" w:cs="Arial"/>
          <w:bCs/>
          <w:sz w:val="20"/>
          <w:szCs w:val="20"/>
        </w:rPr>
        <w:t xml:space="preserve">Kulturního domu ve Zbraslavi, </w:t>
      </w:r>
      <w:proofErr w:type="spellStart"/>
      <w:r w:rsidR="00672347">
        <w:rPr>
          <w:rFonts w:ascii="Arial" w:hAnsi="Arial" w:cs="Arial"/>
          <w:bCs/>
          <w:sz w:val="20"/>
          <w:szCs w:val="20"/>
        </w:rPr>
        <w:t>Šlapalova</w:t>
      </w:r>
      <w:proofErr w:type="spellEnd"/>
      <w:r w:rsidR="00672347">
        <w:rPr>
          <w:rFonts w:ascii="Arial" w:hAnsi="Arial" w:cs="Arial"/>
          <w:bCs/>
          <w:sz w:val="20"/>
          <w:szCs w:val="20"/>
        </w:rPr>
        <w:t xml:space="preserve"> 380</w:t>
      </w:r>
      <w:r w:rsidR="00155C78" w:rsidRPr="00155C78">
        <w:rPr>
          <w:rFonts w:ascii="Arial" w:hAnsi="Arial" w:cs="Arial"/>
          <w:bCs/>
          <w:sz w:val="20"/>
          <w:szCs w:val="20"/>
        </w:rPr>
        <w:t>).</w:t>
      </w:r>
      <w:r w:rsidR="000115F1" w:rsidRPr="001B2EBE">
        <w:rPr>
          <w:rFonts w:ascii="Arial" w:hAnsi="Arial" w:cs="Arial"/>
          <w:bCs/>
          <w:sz w:val="20"/>
          <w:szCs w:val="20"/>
        </w:rPr>
        <w:t xml:space="preserve"> </w:t>
      </w:r>
      <w:r w:rsidR="00F556BC" w:rsidRPr="001B2EBE">
        <w:rPr>
          <w:rFonts w:ascii="Arial" w:hAnsi="Arial" w:cs="Arial"/>
          <w:color w:val="000000"/>
          <w:sz w:val="20"/>
          <w:szCs w:val="20"/>
        </w:rPr>
        <w:t>Na tomto jednání budou přítomní účastníci řízení seznámeni s ú</w:t>
      </w:r>
      <w:r w:rsidR="000115F1" w:rsidRPr="001B2EBE">
        <w:rPr>
          <w:rFonts w:ascii="Arial" w:hAnsi="Arial" w:cs="Arial"/>
          <w:color w:val="000000"/>
          <w:sz w:val="20"/>
          <w:szCs w:val="20"/>
        </w:rPr>
        <w:t xml:space="preserve">čelem, formou a </w:t>
      </w:r>
      <w:r w:rsidR="000A3634">
        <w:rPr>
          <w:rFonts w:ascii="Arial" w:hAnsi="Arial" w:cs="Arial"/>
          <w:color w:val="000000"/>
          <w:sz w:val="20"/>
          <w:szCs w:val="20"/>
        </w:rPr>
        <w:t>předpokládaným</w:t>
      </w:r>
      <w:r w:rsidR="00860BE0">
        <w:rPr>
          <w:rFonts w:ascii="Arial" w:hAnsi="Arial" w:cs="Arial"/>
          <w:color w:val="000000"/>
          <w:sz w:val="20"/>
          <w:szCs w:val="20"/>
        </w:rPr>
        <w:t xml:space="preserve"> </w:t>
      </w:r>
      <w:r w:rsidR="00F556BC" w:rsidRPr="001B2EBE">
        <w:rPr>
          <w:rFonts w:ascii="Arial" w:hAnsi="Arial" w:cs="Arial"/>
          <w:color w:val="000000"/>
          <w:sz w:val="20"/>
          <w:szCs w:val="20"/>
        </w:rPr>
        <w:t xml:space="preserve">obvodem KoPÚ. Dále bude veřejnou volbou </w:t>
      </w:r>
      <w:r w:rsidR="00F556BC" w:rsidRPr="001B2EBE">
        <w:rPr>
          <w:rFonts w:ascii="Arial" w:hAnsi="Arial" w:cs="Arial"/>
          <w:b/>
          <w:color w:val="000000"/>
          <w:sz w:val="20"/>
          <w:szCs w:val="20"/>
        </w:rPr>
        <w:t xml:space="preserve">zvolen </w:t>
      </w:r>
      <w:r w:rsidR="00F556BC" w:rsidRPr="002A4629">
        <w:rPr>
          <w:rFonts w:ascii="Arial" w:hAnsi="Arial" w:cs="Arial"/>
          <w:b/>
          <w:color w:val="000000"/>
          <w:sz w:val="20"/>
          <w:szCs w:val="20"/>
        </w:rPr>
        <w:t>sbor</w:t>
      </w:r>
      <w:r w:rsidR="002A4629" w:rsidRPr="002A462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556BC" w:rsidRPr="002A4629">
        <w:rPr>
          <w:rFonts w:ascii="Arial" w:hAnsi="Arial" w:cs="Arial"/>
          <w:b/>
          <w:color w:val="000000"/>
          <w:sz w:val="20"/>
          <w:szCs w:val="20"/>
        </w:rPr>
        <w:t>zá</w:t>
      </w:r>
      <w:r w:rsidR="00F556BC" w:rsidRPr="001B2EBE">
        <w:rPr>
          <w:rFonts w:ascii="Arial" w:hAnsi="Arial" w:cs="Arial"/>
          <w:b/>
          <w:color w:val="000000"/>
          <w:sz w:val="20"/>
          <w:szCs w:val="20"/>
        </w:rPr>
        <w:t>stupců vlastníků</w:t>
      </w:r>
      <w:r w:rsidR="00F217E1">
        <w:rPr>
          <w:rFonts w:ascii="Arial" w:hAnsi="Arial" w:cs="Arial"/>
          <w:b/>
          <w:color w:val="000000"/>
          <w:sz w:val="20"/>
          <w:szCs w:val="20"/>
        </w:rPr>
        <w:t xml:space="preserve"> pozemků </w:t>
      </w:r>
      <w:r w:rsidR="00F217E1" w:rsidRPr="0016544B">
        <w:rPr>
          <w:rFonts w:ascii="Arial" w:hAnsi="Arial" w:cs="Arial"/>
          <w:bCs/>
          <w:color w:val="000000"/>
          <w:sz w:val="20"/>
          <w:szCs w:val="20"/>
        </w:rPr>
        <w:t xml:space="preserve">(dále jen </w:t>
      </w:r>
      <w:r w:rsidR="0016544B" w:rsidRPr="0016544B">
        <w:rPr>
          <w:rFonts w:ascii="Arial" w:hAnsi="Arial" w:cs="Arial"/>
          <w:bCs/>
          <w:color w:val="000000"/>
          <w:sz w:val="20"/>
          <w:szCs w:val="20"/>
        </w:rPr>
        <w:t>„</w:t>
      </w:r>
      <w:r w:rsidR="00F217E1" w:rsidRPr="0016544B">
        <w:rPr>
          <w:rFonts w:ascii="Arial" w:hAnsi="Arial" w:cs="Arial"/>
          <w:bCs/>
          <w:color w:val="000000"/>
          <w:sz w:val="20"/>
          <w:szCs w:val="20"/>
        </w:rPr>
        <w:t>sbor</w:t>
      </w:r>
      <w:r w:rsidR="0016544B" w:rsidRPr="0016544B">
        <w:rPr>
          <w:rFonts w:ascii="Arial" w:hAnsi="Arial" w:cs="Arial"/>
          <w:bCs/>
          <w:color w:val="000000"/>
          <w:sz w:val="20"/>
          <w:szCs w:val="20"/>
        </w:rPr>
        <w:t>“</w:t>
      </w:r>
      <w:r w:rsidR="00F217E1" w:rsidRPr="0016544B">
        <w:rPr>
          <w:rFonts w:ascii="Arial" w:hAnsi="Arial" w:cs="Arial"/>
          <w:bCs/>
          <w:color w:val="000000"/>
          <w:sz w:val="20"/>
          <w:szCs w:val="20"/>
        </w:rPr>
        <w:t>)</w:t>
      </w:r>
      <w:r w:rsidR="00F556BC" w:rsidRPr="001B2EBE">
        <w:rPr>
          <w:rFonts w:ascii="Arial" w:hAnsi="Arial" w:cs="Arial"/>
          <w:color w:val="000000"/>
          <w:sz w:val="20"/>
          <w:szCs w:val="20"/>
        </w:rPr>
        <w:t xml:space="preserve">, který </w:t>
      </w:r>
      <w:r w:rsidR="00F556BC" w:rsidRPr="001B2EBE">
        <w:rPr>
          <w:rFonts w:ascii="Arial" w:hAnsi="Arial" w:cs="Arial"/>
          <w:sz w:val="20"/>
          <w:szCs w:val="20"/>
        </w:rPr>
        <w:t xml:space="preserve">posuzuje </w:t>
      </w:r>
      <w:r w:rsidR="00A831EC" w:rsidRPr="001B2EBE">
        <w:rPr>
          <w:rFonts w:ascii="Arial" w:hAnsi="Arial" w:cs="Arial"/>
          <w:sz w:val="20"/>
          <w:szCs w:val="20"/>
        </w:rPr>
        <w:t xml:space="preserve">opatření </w:t>
      </w:r>
      <w:r w:rsidR="00F556BC" w:rsidRPr="001B2EBE">
        <w:rPr>
          <w:rFonts w:ascii="Arial" w:hAnsi="Arial" w:cs="Arial"/>
          <w:sz w:val="20"/>
          <w:szCs w:val="20"/>
        </w:rPr>
        <w:t xml:space="preserve">navrhovaná </w:t>
      </w:r>
      <w:r w:rsidR="000115F1" w:rsidRPr="001B2EBE">
        <w:rPr>
          <w:rFonts w:ascii="Arial" w:hAnsi="Arial" w:cs="Arial"/>
          <w:sz w:val="20"/>
          <w:szCs w:val="20"/>
        </w:rPr>
        <w:t>v</w:t>
      </w:r>
      <w:r w:rsidR="00F556BC" w:rsidRPr="001B2EBE">
        <w:rPr>
          <w:rFonts w:ascii="Arial" w:hAnsi="Arial" w:cs="Arial"/>
          <w:sz w:val="20"/>
          <w:szCs w:val="20"/>
        </w:rPr>
        <w:t xml:space="preserve"> plánu společných zařízení, </w:t>
      </w:r>
      <w:r w:rsidR="00A831EC" w:rsidRPr="001B2EBE">
        <w:rPr>
          <w:rFonts w:ascii="Arial" w:hAnsi="Arial" w:cs="Arial"/>
          <w:sz w:val="20"/>
          <w:szCs w:val="20"/>
        </w:rPr>
        <w:t xml:space="preserve">spolupracuje při zpracování návrhu pozemkových úprav, </w:t>
      </w:r>
      <w:r w:rsidR="00F556BC" w:rsidRPr="001B2EBE">
        <w:rPr>
          <w:rFonts w:ascii="Arial" w:hAnsi="Arial" w:cs="Arial"/>
          <w:sz w:val="20"/>
          <w:szCs w:val="20"/>
        </w:rPr>
        <w:t xml:space="preserve">uděluje souhlas s ustoupením od požadavku na uhrazení rozdílu ceny dle </w:t>
      </w:r>
      <w:proofErr w:type="spellStart"/>
      <w:r w:rsidR="00253D18" w:rsidRPr="001B2EBE">
        <w:rPr>
          <w:rFonts w:ascii="Arial" w:hAnsi="Arial" w:cs="Arial"/>
          <w:sz w:val="20"/>
          <w:szCs w:val="20"/>
        </w:rPr>
        <w:t>ust</w:t>
      </w:r>
      <w:proofErr w:type="spellEnd"/>
      <w:r w:rsidR="00253D18" w:rsidRPr="001B2EBE">
        <w:rPr>
          <w:rFonts w:ascii="Arial" w:hAnsi="Arial" w:cs="Arial"/>
          <w:sz w:val="20"/>
          <w:szCs w:val="20"/>
        </w:rPr>
        <w:t xml:space="preserve">. </w:t>
      </w:r>
      <w:r w:rsidR="00F556BC" w:rsidRPr="001B2EBE">
        <w:rPr>
          <w:rFonts w:ascii="Arial" w:hAnsi="Arial" w:cs="Arial"/>
          <w:sz w:val="20"/>
          <w:szCs w:val="20"/>
        </w:rPr>
        <w:t>§</w:t>
      </w:r>
      <w:r w:rsidR="00155C78">
        <w:rPr>
          <w:rFonts w:ascii="Arial" w:hAnsi="Arial" w:cs="Arial"/>
          <w:sz w:val="20"/>
          <w:szCs w:val="20"/>
        </w:rPr>
        <w:t xml:space="preserve"> </w:t>
      </w:r>
      <w:r w:rsidR="00F556BC" w:rsidRPr="001B2EBE">
        <w:rPr>
          <w:rFonts w:ascii="Arial" w:hAnsi="Arial" w:cs="Arial"/>
          <w:sz w:val="20"/>
          <w:szCs w:val="20"/>
        </w:rPr>
        <w:t>10 odst. 2 zákona</w:t>
      </w:r>
      <w:r w:rsidR="00A831EC" w:rsidRPr="001B2EBE">
        <w:rPr>
          <w:rFonts w:ascii="Arial" w:hAnsi="Arial" w:cs="Arial"/>
          <w:sz w:val="20"/>
          <w:szCs w:val="20"/>
        </w:rPr>
        <w:t xml:space="preserve"> a </w:t>
      </w:r>
      <w:r w:rsidR="00155C78">
        <w:rPr>
          <w:rFonts w:ascii="Arial" w:hAnsi="Arial" w:cs="Arial"/>
          <w:sz w:val="20"/>
          <w:szCs w:val="20"/>
        </w:rPr>
        <w:t>projednává</w:t>
      </w:r>
      <w:r w:rsidR="00A831EC" w:rsidRPr="001B2EBE">
        <w:rPr>
          <w:rFonts w:ascii="Arial" w:hAnsi="Arial" w:cs="Arial"/>
          <w:sz w:val="20"/>
          <w:szCs w:val="20"/>
        </w:rPr>
        <w:t xml:space="preserve"> priority postupu realizace plánu společných zařízení.</w:t>
      </w:r>
      <w:r w:rsidR="00C636E5" w:rsidRPr="001B2EBE">
        <w:rPr>
          <w:rFonts w:ascii="Arial" w:hAnsi="Arial" w:cs="Arial"/>
          <w:sz w:val="20"/>
          <w:szCs w:val="20"/>
        </w:rPr>
        <w:t xml:space="preserve"> </w:t>
      </w:r>
    </w:p>
    <w:p w14:paraId="05438400" w14:textId="77777777" w:rsidR="00A831EC" w:rsidRDefault="00A831EC" w:rsidP="00242451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AE61CB">
        <w:rPr>
          <w:rFonts w:ascii="Arial" w:hAnsi="Arial" w:cs="Arial"/>
          <w:b/>
          <w:sz w:val="22"/>
          <w:szCs w:val="22"/>
        </w:rPr>
        <w:t>Př</w:t>
      </w:r>
      <w:r w:rsidR="000115F1" w:rsidRPr="00AE61CB">
        <w:rPr>
          <w:rFonts w:ascii="Arial" w:hAnsi="Arial" w:cs="Arial"/>
          <w:b/>
          <w:sz w:val="22"/>
          <w:szCs w:val="22"/>
        </w:rPr>
        <w:t>ípravné práce</w:t>
      </w:r>
      <w:r w:rsidR="00212588" w:rsidRPr="00AE61CB">
        <w:rPr>
          <w:rFonts w:ascii="Arial" w:hAnsi="Arial" w:cs="Arial"/>
          <w:b/>
          <w:sz w:val="22"/>
          <w:szCs w:val="22"/>
        </w:rPr>
        <w:t>:</w:t>
      </w:r>
    </w:p>
    <w:p w14:paraId="0A2BB3FE" w14:textId="77777777" w:rsidR="00224910" w:rsidRPr="00AE61CB" w:rsidRDefault="00224910" w:rsidP="00224910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9A4CF65" w14:textId="258567A6" w:rsidR="00224910" w:rsidRDefault="00224910" w:rsidP="00224910">
      <w:pPr>
        <w:spacing w:before="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12588">
        <w:rPr>
          <w:rFonts w:ascii="Arial" w:hAnsi="Arial" w:cs="Arial"/>
          <w:b/>
          <w:sz w:val="20"/>
          <w:szCs w:val="20"/>
          <w:u w:val="single"/>
        </w:rPr>
        <w:t>Předpokládaný obvod pozemkov</w:t>
      </w:r>
      <w:r w:rsidR="0016544B">
        <w:rPr>
          <w:rFonts w:ascii="Arial" w:hAnsi="Arial" w:cs="Arial"/>
          <w:b/>
          <w:sz w:val="20"/>
          <w:szCs w:val="20"/>
          <w:u w:val="single"/>
        </w:rPr>
        <w:t>ých</w:t>
      </w:r>
      <w:r w:rsidRPr="00212588">
        <w:rPr>
          <w:rFonts w:ascii="Arial" w:hAnsi="Arial" w:cs="Arial"/>
          <w:b/>
          <w:sz w:val="20"/>
          <w:szCs w:val="20"/>
          <w:u w:val="single"/>
        </w:rPr>
        <w:t xml:space="preserve"> úprav </w:t>
      </w:r>
    </w:p>
    <w:p w14:paraId="0C3522D9" w14:textId="4CBAC7FF" w:rsidR="00224910" w:rsidRPr="001B2EBE" w:rsidRDefault="00224910" w:rsidP="000075C4">
      <w:pPr>
        <w:spacing w:before="60" w:after="240"/>
        <w:jc w:val="both"/>
        <w:rPr>
          <w:rFonts w:ascii="Arial" w:hAnsi="Arial" w:cs="Arial"/>
          <w:sz w:val="20"/>
          <w:szCs w:val="20"/>
        </w:rPr>
      </w:pPr>
      <w:r w:rsidRPr="00224910">
        <w:rPr>
          <w:rFonts w:ascii="Arial" w:hAnsi="Arial" w:cs="Arial"/>
          <w:sz w:val="20"/>
          <w:szCs w:val="20"/>
        </w:rPr>
        <w:t>V rámci přípravných prací byl stanoven předpokládaný obvod pozemkov</w:t>
      </w:r>
      <w:r w:rsidR="000D4ED7">
        <w:rPr>
          <w:rFonts w:ascii="Arial" w:hAnsi="Arial" w:cs="Arial"/>
          <w:sz w:val="20"/>
          <w:szCs w:val="20"/>
        </w:rPr>
        <w:t>ých</w:t>
      </w:r>
      <w:r w:rsidRPr="00224910">
        <w:rPr>
          <w:rFonts w:ascii="Arial" w:hAnsi="Arial" w:cs="Arial"/>
          <w:sz w:val="20"/>
          <w:szCs w:val="20"/>
        </w:rPr>
        <w:t xml:space="preserve"> úprav</w:t>
      </w:r>
      <w:r w:rsidR="000D4ED7">
        <w:rPr>
          <w:rFonts w:ascii="Arial" w:hAnsi="Arial" w:cs="Arial"/>
          <w:sz w:val="20"/>
          <w:szCs w:val="20"/>
        </w:rPr>
        <w:t xml:space="preserve">, do kterého je zahrnuto </w:t>
      </w:r>
      <w:r w:rsidRPr="004A396C">
        <w:rPr>
          <w:rFonts w:ascii="Arial" w:hAnsi="Arial" w:cs="Arial"/>
          <w:b/>
          <w:bCs/>
          <w:sz w:val="20"/>
          <w:szCs w:val="20"/>
        </w:rPr>
        <w:t xml:space="preserve">katastrální území </w:t>
      </w:r>
      <w:r w:rsidR="00672347">
        <w:rPr>
          <w:rFonts w:ascii="Arial" w:hAnsi="Arial" w:cs="Arial"/>
          <w:b/>
          <w:bCs/>
          <w:sz w:val="20"/>
          <w:szCs w:val="20"/>
        </w:rPr>
        <w:t>Zbraslav na Moravě</w:t>
      </w:r>
      <w:r w:rsidRPr="004A396C">
        <w:rPr>
          <w:rFonts w:ascii="Arial" w:hAnsi="Arial" w:cs="Arial"/>
          <w:b/>
          <w:bCs/>
          <w:sz w:val="20"/>
          <w:szCs w:val="20"/>
        </w:rPr>
        <w:t xml:space="preserve"> a navazující část k. </w:t>
      </w:r>
      <w:proofErr w:type="spellStart"/>
      <w:r w:rsidRPr="004A396C">
        <w:rPr>
          <w:rFonts w:ascii="Arial" w:hAnsi="Arial" w:cs="Arial"/>
          <w:b/>
          <w:bCs/>
          <w:sz w:val="20"/>
          <w:szCs w:val="20"/>
        </w:rPr>
        <w:t>ú.</w:t>
      </w:r>
      <w:proofErr w:type="spellEnd"/>
      <w:r w:rsidRPr="004A396C">
        <w:rPr>
          <w:rFonts w:ascii="Arial" w:hAnsi="Arial" w:cs="Arial"/>
          <w:b/>
          <w:bCs/>
          <w:sz w:val="20"/>
          <w:szCs w:val="20"/>
        </w:rPr>
        <w:t xml:space="preserve"> </w:t>
      </w:r>
      <w:r w:rsidR="00672347">
        <w:rPr>
          <w:rFonts w:ascii="Arial" w:hAnsi="Arial" w:cs="Arial"/>
          <w:b/>
          <w:bCs/>
          <w:sz w:val="20"/>
          <w:szCs w:val="20"/>
        </w:rPr>
        <w:t>Litostrov</w:t>
      </w:r>
      <w:r w:rsidRPr="004A396C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V rámci pozemkových úprav všeobecně nebývají řešeny </w:t>
      </w:r>
      <w:r w:rsidR="0016544B">
        <w:rPr>
          <w:rFonts w:ascii="Arial" w:hAnsi="Arial" w:cs="Arial"/>
          <w:sz w:val="20"/>
          <w:szCs w:val="20"/>
        </w:rPr>
        <w:t xml:space="preserve">souvislé </w:t>
      </w:r>
      <w:r>
        <w:rPr>
          <w:rFonts w:ascii="Arial" w:hAnsi="Arial" w:cs="Arial"/>
          <w:sz w:val="20"/>
          <w:szCs w:val="20"/>
        </w:rPr>
        <w:t xml:space="preserve">lesní </w:t>
      </w:r>
      <w:r w:rsidR="00CA2555">
        <w:rPr>
          <w:rFonts w:ascii="Arial" w:hAnsi="Arial" w:cs="Arial"/>
          <w:sz w:val="20"/>
          <w:szCs w:val="20"/>
        </w:rPr>
        <w:t xml:space="preserve">celky, </w:t>
      </w:r>
      <w:r>
        <w:rPr>
          <w:rFonts w:ascii="Arial" w:hAnsi="Arial" w:cs="Arial"/>
          <w:sz w:val="20"/>
          <w:szCs w:val="20"/>
        </w:rPr>
        <w:t xml:space="preserve">a pozemky v zastavěném a zastavitelném území </w:t>
      </w:r>
      <w:r w:rsidR="004A396C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dle územního plánu obce.</w:t>
      </w:r>
    </w:p>
    <w:p w14:paraId="49EF5611" w14:textId="77777777" w:rsidR="00C37899" w:rsidRDefault="00224910" w:rsidP="00C3789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Zaměření polohopisu a ostatní geodetické práce</w:t>
      </w:r>
    </w:p>
    <w:p w14:paraId="60653E53" w14:textId="7C24783A" w:rsidR="00224910" w:rsidRDefault="00224910" w:rsidP="00C37899">
      <w:pPr>
        <w:jc w:val="both"/>
        <w:rPr>
          <w:rFonts w:ascii="Arial" w:hAnsi="Arial" w:cs="Arial"/>
          <w:sz w:val="20"/>
          <w:szCs w:val="20"/>
        </w:rPr>
      </w:pPr>
      <w:r w:rsidRPr="001B2EBE">
        <w:rPr>
          <w:rFonts w:ascii="Arial" w:hAnsi="Arial" w:cs="Arial"/>
          <w:sz w:val="20"/>
          <w:szCs w:val="20"/>
        </w:rPr>
        <w:t xml:space="preserve">V první přípravné fázi zpracovatel vyhodnotil dostupné podklady, </w:t>
      </w:r>
      <w:r w:rsidR="00155C78">
        <w:rPr>
          <w:rFonts w:ascii="Arial" w:hAnsi="Arial" w:cs="Arial"/>
          <w:sz w:val="20"/>
          <w:szCs w:val="20"/>
        </w:rPr>
        <w:t xml:space="preserve">provedl revizi </w:t>
      </w:r>
      <w:r w:rsidRPr="001B2EBE">
        <w:rPr>
          <w:rFonts w:ascii="Arial" w:hAnsi="Arial" w:cs="Arial"/>
          <w:sz w:val="20"/>
          <w:szCs w:val="20"/>
        </w:rPr>
        <w:t>stávající</w:t>
      </w:r>
      <w:r w:rsidR="00155C78">
        <w:rPr>
          <w:rFonts w:ascii="Arial" w:hAnsi="Arial" w:cs="Arial"/>
          <w:sz w:val="20"/>
          <w:szCs w:val="20"/>
        </w:rPr>
        <w:t>ch</w:t>
      </w:r>
      <w:r w:rsidRPr="001B2EBE">
        <w:rPr>
          <w:rFonts w:ascii="Arial" w:hAnsi="Arial" w:cs="Arial"/>
          <w:sz w:val="20"/>
          <w:szCs w:val="20"/>
        </w:rPr>
        <w:t xml:space="preserve"> bod</w:t>
      </w:r>
      <w:r w:rsidR="00155C78">
        <w:rPr>
          <w:rFonts w:ascii="Arial" w:hAnsi="Arial" w:cs="Arial"/>
          <w:sz w:val="20"/>
          <w:szCs w:val="20"/>
        </w:rPr>
        <w:t>ů</w:t>
      </w:r>
      <w:r w:rsidRPr="001B2EBE">
        <w:rPr>
          <w:rFonts w:ascii="Arial" w:hAnsi="Arial" w:cs="Arial"/>
          <w:sz w:val="20"/>
          <w:szCs w:val="20"/>
        </w:rPr>
        <w:t xml:space="preserve"> podrobného polohového pole a zaměřil skutečný stav v zájmovém území</w:t>
      </w:r>
      <w:r>
        <w:rPr>
          <w:rFonts w:ascii="Arial" w:hAnsi="Arial" w:cs="Arial"/>
          <w:sz w:val="20"/>
          <w:szCs w:val="20"/>
        </w:rPr>
        <w:t xml:space="preserve">, tzv. </w:t>
      </w:r>
      <w:r w:rsidRPr="001B2EBE">
        <w:rPr>
          <w:rFonts w:ascii="Arial" w:hAnsi="Arial" w:cs="Arial"/>
          <w:sz w:val="20"/>
          <w:szCs w:val="20"/>
        </w:rPr>
        <w:t xml:space="preserve">polohopis.  </w:t>
      </w:r>
    </w:p>
    <w:p w14:paraId="1E2542D5" w14:textId="77777777" w:rsidR="00C37899" w:rsidRDefault="00C37899" w:rsidP="00C37899">
      <w:pPr>
        <w:jc w:val="both"/>
        <w:rPr>
          <w:rFonts w:ascii="Arial" w:hAnsi="Arial" w:cs="Arial"/>
          <w:sz w:val="20"/>
          <w:szCs w:val="20"/>
        </w:rPr>
      </w:pPr>
    </w:p>
    <w:p w14:paraId="030EC6B7" w14:textId="77777777" w:rsidR="00D655D6" w:rsidRPr="00D655D6" w:rsidRDefault="00D655D6" w:rsidP="00D655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D655D6">
        <w:rPr>
          <w:rFonts w:ascii="Arial" w:hAnsi="Arial" w:cs="Arial"/>
          <w:b/>
          <w:bCs/>
          <w:sz w:val="20"/>
          <w:szCs w:val="20"/>
          <w:u w:val="single"/>
        </w:rPr>
        <w:t>Podrobný průzkum terénu a jeho vyhodnocení</w:t>
      </w:r>
    </w:p>
    <w:p w14:paraId="2A8DE9CF" w14:textId="392E1758" w:rsidR="00D655D6" w:rsidRDefault="00D655D6" w:rsidP="008D466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55D6">
        <w:rPr>
          <w:rFonts w:ascii="Arial" w:hAnsi="Arial" w:cs="Arial"/>
          <w:sz w:val="20"/>
          <w:szCs w:val="20"/>
        </w:rPr>
        <w:t>Provádí se v celém obvodu pozemkových úprav tak, aby byl zjištěn skutečný stav využ</w:t>
      </w:r>
      <w:r w:rsidR="00286C4C">
        <w:rPr>
          <w:rFonts w:ascii="Arial" w:hAnsi="Arial" w:cs="Arial"/>
          <w:sz w:val="20"/>
          <w:szCs w:val="20"/>
        </w:rPr>
        <w:t>ití</w:t>
      </w:r>
      <w:r w:rsidRPr="00D655D6">
        <w:rPr>
          <w:rFonts w:ascii="Arial" w:hAnsi="Arial" w:cs="Arial"/>
          <w:sz w:val="20"/>
          <w:szCs w:val="20"/>
        </w:rPr>
        <w:t xml:space="preserve"> území. Na základě průzkumu b</w:t>
      </w:r>
      <w:r w:rsidR="00276819">
        <w:rPr>
          <w:rFonts w:ascii="Arial" w:hAnsi="Arial" w:cs="Arial"/>
          <w:sz w:val="20"/>
          <w:szCs w:val="20"/>
        </w:rPr>
        <w:t>yla</w:t>
      </w:r>
      <w:r w:rsidRPr="00D655D6">
        <w:rPr>
          <w:rFonts w:ascii="Arial" w:hAnsi="Arial" w:cs="Arial"/>
          <w:sz w:val="20"/>
          <w:szCs w:val="20"/>
        </w:rPr>
        <w:t xml:space="preserve"> vyhotovena dokumentace „Rozbor současného stavu</w:t>
      </w:r>
      <w:r w:rsidR="0016544B">
        <w:rPr>
          <w:rFonts w:ascii="Arial" w:hAnsi="Arial" w:cs="Arial"/>
          <w:sz w:val="20"/>
          <w:szCs w:val="20"/>
        </w:rPr>
        <w:t>“</w:t>
      </w:r>
      <w:r w:rsidRPr="00D655D6">
        <w:rPr>
          <w:rFonts w:ascii="Arial" w:hAnsi="Arial" w:cs="Arial"/>
          <w:sz w:val="20"/>
          <w:szCs w:val="20"/>
        </w:rPr>
        <w:t>, kter</w:t>
      </w:r>
      <w:r w:rsidR="008D466B">
        <w:rPr>
          <w:rFonts w:ascii="Arial" w:hAnsi="Arial" w:cs="Arial"/>
          <w:sz w:val="20"/>
          <w:szCs w:val="20"/>
        </w:rPr>
        <w:t>á</w:t>
      </w:r>
      <w:r w:rsidRPr="00D655D6">
        <w:rPr>
          <w:rFonts w:ascii="Arial" w:hAnsi="Arial" w:cs="Arial"/>
          <w:sz w:val="20"/>
          <w:szCs w:val="20"/>
        </w:rPr>
        <w:t xml:space="preserve"> bude podkladem pro další etapy zpracování KoPÚ. </w:t>
      </w:r>
    </w:p>
    <w:p w14:paraId="752C2CED" w14:textId="4D6563F7" w:rsidR="00D655D6" w:rsidRDefault="00D655D6" w:rsidP="00D655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B8CECD" w14:textId="77777777" w:rsidR="00154957" w:rsidRPr="00D655D6" w:rsidRDefault="00154957" w:rsidP="00D655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A83F4B" w14:textId="7D8BAF99" w:rsidR="004A396C" w:rsidRPr="004A396C" w:rsidRDefault="004A396C" w:rsidP="004A396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A396C">
        <w:rPr>
          <w:rFonts w:ascii="Arial" w:hAnsi="Arial" w:cs="Arial"/>
          <w:b/>
          <w:bCs/>
          <w:sz w:val="20"/>
          <w:szCs w:val="20"/>
          <w:u w:val="single"/>
        </w:rPr>
        <w:t>Zjišťování průběhu hranic pozemků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s porosty</w:t>
      </w:r>
    </w:p>
    <w:p w14:paraId="109107F3" w14:textId="65EDC0B7" w:rsidR="004A396C" w:rsidRPr="004A396C" w:rsidRDefault="004A396C" w:rsidP="008D466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396C">
        <w:rPr>
          <w:rFonts w:ascii="Arial" w:hAnsi="Arial" w:cs="Arial"/>
          <w:sz w:val="20"/>
          <w:szCs w:val="20"/>
        </w:rPr>
        <w:t>V</w:t>
      </w:r>
      <w:r w:rsidR="00672347">
        <w:rPr>
          <w:rFonts w:ascii="Arial" w:hAnsi="Arial" w:cs="Arial"/>
          <w:sz w:val="20"/>
          <w:szCs w:val="20"/>
        </w:rPr>
        <w:t xml:space="preserve"> lednu 2023 </w:t>
      </w:r>
      <w:r w:rsidRPr="004A396C">
        <w:rPr>
          <w:rFonts w:ascii="Arial" w:hAnsi="Arial" w:cs="Arial"/>
          <w:sz w:val="20"/>
          <w:szCs w:val="20"/>
        </w:rPr>
        <w:t>se uskutečn</w:t>
      </w:r>
      <w:r w:rsidR="009466F8">
        <w:rPr>
          <w:rFonts w:ascii="Arial" w:hAnsi="Arial" w:cs="Arial"/>
          <w:sz w:val="20"/>
          <w:szCs w:val="20"/>
        </w:rPr>
        <w:t>í</w:t>
      </w:r>
      <w:r w:rsidRPr="004A396C">
        <w:rPr>
          <w:rFonts w:ascii="Arial" w:hAnsi="Arial" w:cs="Arial"/>
          <w:sz w:val="20"/>
          <w:szCs w:val="20"/>
        </w:rPr>
        <w:t xml:space="preserve"> zjišťování průběhu hranic pozemků</w:t>
      </w:r>
      <w:r w:rsidR="00712D30">
        <w:rPr>
          <w:rFonts w:ascii="Arial" w:hAnsi="Arial" w:cs="Arial"/>
          <w:sz w:val="20"/>
          <w:szCs w:val="20"/>
        </w:rPr>
        <w:t xml:space="preserve"> s</w:t>
      </w:r>
      <w:r w:rsidR="00D655D6">
        <w:rPr>
          <w:rFonts w:ascii="Arial" w:hAnsi="Arial" w:cs="Arial"/>
          <w:sz w:val="20"/>
          <w:szCs w:val="20"/>
        </w:rPr>
        <w:t> </w:t>
      </w:r>
      <w:r w:rsidR="00712D30">
        <w:rPr>
          <w:rFonts w:ascii="Arial" w:hAnsi="Arial" w:cs="Arial"/>
          <w:sz w:val="20"/>
          <w:szCs w:val="20"/>
        </w:rPr>
        <w:t>porosty</w:t>
      </w:r>
      <w:r w:rsidR="00D655D6">
        <w:rPr>
          <w:rFonts w:ascii="Arial" w:hAnsi="Arial" w:cs="Arial"/>
          <w:sz w:val="20"/>
          <w:szCs w:val="20"/>
        </w:rPr>
        <w:t xml:space="preserve">, na které </w:t>
      </w:r>
      <w:r w:rsidR="009466F8">
        <w:rPr>
          <w:rFonts w:ascii="Arial" w:hAnsi="Arial" w:cs="Arial"/>
          <w:sz w:val="20"/>
          <w:szCs w:val="20"/>
        </w:rPr>
        <w:t>budou</w:t>
      </w:r>
      <w:r w:rsidR="00D655D6">
        <w:rPr>
          <w:rFonts w:ascii="Arial" w:hAnsi="Arial" w:cs="Arial"/>
          <w:sz w:val="20"/>
          <w:szCs w:val="20"/>
        </w:rPr>
        <w:t xml:space="preserve"> vlastníci písemně pozváni.</w:t>
      </w:r>
    </w:p>
    <w:p w14:paraId="0E15FD11" w14:textId="77777777" w:rsidR="004A396C" w:rsidRDefault="004A396C" w:rsidP="008D466B">
      <w:pPr>
        <w:spacing w:before="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714DD08" w14:textId="08F463FE" w:rsidR="00F21E56" w:rsidRPr="00212588" w:rsidRDefault="00224910" w:rsidP="00C3789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</w:t>
      </w:r>
      <w:r w:rsidR="00242451" w:rsidRPr="00212588">
        <w:rPr>
          <w:rFonts w:ascii="Arial" w:hAnsi="Arial" w:cs="Arial"/>
          <w:b/>
          <w:sz w:val="20"/>
          <w:szCs w:val="20"/>
          <w:u w:val="single"/>
        </w:rPr>
        <w:t>jišťování průběhu hranic pozemků na obvodu pozemkov</w:t>
      </w:r>
      <w:r w:rsidR="0016544B">
        <w:rPr>
          <w:rFonts w:ascii="Arial" w:hAnsi="Arial" w:cs="Arial"/>
          <w:b/>
          <w:sz w:val="20"/>
          <w:szCs w:val="20"/>
          <w:u w:val="single"/>
        </w:rPr>
        <w:t>ých</w:t>
      </w:r>
      <w:r w:rsidR="00242451" w:rsidRPr="00212588">
        <w:rPr>
          <w:rFonts w:ascii="Arial" w:hAnsi="Arial" w:cs="Arial"/>
          <w:b/>
          <w:sz w:val="20"/>
          <w:szCs w:val="20"/>
          <w:u w:val="single"/>
        </w:rPr>
        <w:t xml:space="preserve"> úprav</w:t>
      </w:r>
    </w:p>
    <w:p w14:paraId="7B185A47" w14:textId="259E2CAE" w:rsidR="004F6000" w:rsidRPr="00712D30" w:rsidRDefault="005323B9" w:rsidP="00C37899">
      <w:pPr>
        <w:jc w:val="both"/>
        <w:rPr>
          <w:rFonts w:ascii="Arial" w:hAnsi="Arial" w:cs="Arial"/>
          <w:sz w:val="20"/>
          <w:szCs w:val="20"/>
          <w:u w:val="single"/>
        </w:rPr>
      </w:pPr>
      <w:r w:rsidRPr="00224910">
        <w:rPr>
          <w:rFonts w:ascii="Arial" w:hAnsi="Arial" w:cs="Arial"/>
          <w:sz w:val="20"/>
          <w:szCs w:val="20"/>
        </w:rPr>
        <w:t>V</w:t>
      </w:r>
      <w:r w:rsidR="00AE61CB" w:rsidRPr="00224910">
        <w:rPr>
          <w:rFonts w:ascii="Arial" w:hAnsi="Arial" w:cs="Arial"/>
          <w:sz w:val="20"/>
          <w:szCs w:val="20"/>
        </w:rPr>
        <w:t xml:space="preserve"> </w:t>
      </w:r>
      <w:r w:rsidR="00242451" w:rsidRPr="00224910">
        <w:rPr>
          <w:rFonts w:ascii="Arial" w:hAnsi="Arial" w:cs="Arial"/>
          <w:sz w:val="20"/>
          <w:szCs w:val="20"/>
        </w:rPr>
        <w:t xml:space="preserve">rámci řízení </w:t>
      </w:r>
      <w:r w:rsidR="00AE61CB" w:rsidRPr="00224910">
        <w:rPr>
          <w:rFonts w:ascii="Arial" w:hAnsi="Arial" w:cs="Arial"/>
          <w:sz w:val="20"/>
          <w:szCs w:val="20"/>
        </w:rPr>
        <w:t xml:space="preserve">o KoPÚ </w:t>
      </w:r>
      <w:r w:rsidR="00712D30">
        <w:rPr>
          <w:rFonts w:ascii="Arial" w:hAnsi="Arial" w:cs="Arial"/>
          <w:sz w:val="20"/>
          <w:szCs w:val="20"/>
        </w:rPr>
        <w:t>se</w:t>
      </w:r>
      <w:r w:rsidR="00672347">
        <w:rPr>
          <w:rFonts w:ascii="Arial" w:hAnsi="Arial" w:cs="Arial"/>
          <w:sz w:val="20"/>
          <w:szCs w:val="20"/>
        </w:rPr>
        <w:t xml:space="preserve"> v lednu 2023</w:t>
      </w:r>
      <w:r w:rsidR="00712D30">
        <w:rPr>
          <w:rFonts w:ascii="Arial" w:hAnsi="Arial" w:cs="Arial"/>
          <w:sz w:val="20"/>
          <w:szCs w:val="20"/>
        </w:rPr>
        <w:t xml:space="preserve"> </w:t>
      </w:r>
      <w:r w:rsidR="00242451" w:rsidRPr="00224910">
        <w:rPr>
          <w:rFonts w:ascii="Arial" w:hAnsi="Arial" w:cs="Arial"/>
          <w:sz w:val="20"/>
          <w:szCs w:val="20"/>
        </w:rPr>
        <w:t>uskutečn</w:t>
      </w:r>
      <w:r w:rsidR="00712D30">
        <w:rPr>
          <w:rFonts w:ascii="Arial" w:hAnsi="Arial" w:cs="Arial"/>
          <w:sz w:val="20"/>
          <w:szCs w:val="20"/>
        </w:rPr>
        <w:t xml:space="preserve">í </w:t>
      </w:r>
      <w:r w:rsidR="00122028" w:rsidRPr="00224910">
        <w:rPr>
          <w:rFonts w:ascii="Arial" w:hAnsi="Arial" w:cs="Arial"/>
          <w:sz w:val="20"/>
          <w:szCs w:val="20"/>
        </w:rPr>
        <w:t xml:space="preserve">zjišťování </w:t>
      </w:r>
      <w:r w:rsidR="00186945" w:rsidRPr="00224910">
        <w:rPr>
          <w:rFonts w:ascii="Arial" w:hAnsi="Arial" w:cs="Arial"/>
          <w:sz w:val="20"/>
          <w:szCs w:val="20"/>
        </w:rPr>
        <w:t xml:space="preserve">průběhu hranic </w:t>
      </w:r>
      <w:r w:rsidR="00AE61CB" w:rsidRPr="00224910">
        <w:rPr>
          <w:rFonts w:ascii="Arial" w:hAnsi="Arial" w:cs="Arial"/>
          <w:sz w:val="20"/>
          <w:szCs w:val="20"/>
        </w:rPr>
        <w:t>pozemků na obvodu pozemkových</w:t>
      </w:r>
      <w:r w:rsidR="00122028" w:rsidRPr="00224910">
        <w:rPr>
          <w:rFonts w:ascii="Arial" w:hAnsi="Arial" w:cs="Arial"/>
          <w:sz w:val="20"/>
          <w:szCs w:val="20"/>
        </w:rPr>
        <w:t xml:space="preserve"> úprav</w:t>
      </w:r>
      <w:r w:rsidR="00224910" w:rsidRPr="00224910">
        <w:rPr>
          <w:rFonts w:ascii="Arial" w:hAnsi="Arial" w:cs="Arial"/>
          <w:sz w:val="20"/>
          <w:szCs w:val="20"/>
        </w:rPr>
        <w:t xml:space="preserve"> a </w:t>
      </w:r>
      <w:r w:rsidR="005432A4">
        <w:rPr>
          <w:rFonts w:ascii="Arial" w:hAnsi="Arial" w:cs="Arial"/>
          <w:sz w:val="20"/>
          <w:szCs w:val="20"/>
        </w:rPr>
        <w:t xml:space="preserve">15. prosince 2022 šetření </w:t>
      </w:r>
      <w:r w:rsidR="00224910" w:rsidRPr="00224910">
        <w:rPr>
          <w:rFonts w:ascii="Arial" w:hAnsi="Arial" w:cs="Arial"/>
          <w:sz w:val="20"/>
          <w:szCs w:val="20"/>
        </w:rPr>
        <w:t>pozemků v obvodu pozemkových úprav neřešených dle §</w:t>
      </w:r>
      <w:r w:rsidR="009466F8">
        <w:rPr>
          <w:rFonts w:ascii="Arial" w:hAnsi="Arial" w:cs="Arial"/>
          <w:sz w:val="20"/>
          <w:szCs w:val="20"/>
        </w:rPr>
        <w:t xml:space="preserve"> </w:t>
      </w:r>
      <w:r w:rsidR="00224910" w:rsidRPr="00224910">
        <w:rPr>
          <w:rFonts w:ascii="Arial" w:hAnsi="Arial" w:cs="Arial"/>
          <w:sz w:val="20"/>
          <w:szCs w:val="20"/>
        </w:rPr>
        <w:t>2</w:t>
      </w:r>
      <w:r w:rsidR="0016544B">
        <w:rPr>
          <w:rFonts w:ascii="Arial" w:hAnsi="Arial" w:cs="Arial"/>
          <w:sz w:val="20"/>
          <w:szCs w:val="20"/>
        </w:rPr>
        <w:t xml:space="preserve"> zákona</w:t>
      </w:r>
      <w:r w:rsidR="00122028" w:rsidRPr="00224910">
        <w:rPr>
          <w:rFonts w:ascii="Arial" w:hAnsi="Arial" w:cs="Arial"/>
          <w:sz w:val="20"/>
          <w:szCs w:val="20"/>
        </w:rPr>
        <w:t>.</w:t>
      </w:r>
      <w:r w:rsidR="00242451">
        <w:rPr>
          <w:rFonts w:ascii="Arial" w:hAnsi="Arial" w:cs="Arial"/>
          <w:sz w:val="20"/>
          <w:szCs w:val="20"/>
        </w:rPr>
        <w:t xml:space="preserve"> Vlastníci </w:t>
      </w:r>
      <w:r w:rsidR="00712D30">
        <w:rPr>
          <w:rFonts w:ascii="Arial" w:hAnsi="Arial" w:cs="Arial"/>
          <w:sz w:val="20"/>
          <w:szCs w:val="20"/>
        </w:rPr>
        <w:t xml:space="preserve">těchto </w:t>
      </w:r>
      <w:r w:rsidR="00242451">
        <w:rPr>
          <w:rFonts w:ascii="Arial" w:hAnsi="Arial" w:cs="Arial"/>
          <w:sz w:val="20"/>
          <w:szCs w:val="20"/>
        </w:rPr>
        <w:t xml:space="preserve">pozemků </w:t>
      </w:r>
      <w:r w:rsidR="00712D30">
        <w:rPr>
          <w:rFonts w:ascii="Arial" w:hAnsi="Arial" w:cs="Arial"/>
          <w:sz w:val="20"/>
          <w:szCs w:val="20"/>
        </w:rPr>
        <w:t>budou</w:t>
      </w:r>
      <w:r w:rsidR="00122028" w:rsidRPr="001B2EBE">
        <w:rPr>
          <w:rFonts w:ascii="Arial" w:hAnsi="Arial" w:cs="Arial"/>
          <w:sz w:val="20"/>
          <w:szCs w:val="20"/>
        </w:rPr>
        <w:t xml:space="preserve"> </w:t>
      </w:r>
      <w:r w:rsidR="00712D30">
        <w:rPr>
          <w:rFonts w:ascii="Arial" w:hAnsi="Arial" w:cs="Arial"/>
          <w:sz w:val="20"/>
          <w:szCs w:val="20"/>
        </w:rPr>
        <w:t>na</w:t>
      </w:r>
      <w:r w:rsidR="0016544B">
        <w:rPr>
          <w:rFonts w:ascii="Arial" w:hAnsi="Arial" w:cs="Arial"/>
          <w:sz w:val="20"/>
          <w:szCs w:val="20"/>
        </w:rPr>
        <w:t> </w:t>
      </w:r>
      <w:r w:rsidR="00712D30">
        <w:rPr>
          <w:rFonts w:ascii="Arial" w:hAnsi="Arial" w:cs="Arial"/>
          <w:sz w:val="20"/>
          <w:szCs w:val="20"/>
        </w:rPr>
        <w:t xml:space="preserve">zjišťování hranic </w:t>
      </w:r>
      <w:r w:rsidR="00242451" w:rsidRPr="001B2EBE">
        <w:rPr>
          <w:rFonts w:ascii="Arial" w:hAnsi="Arial" w:cs="Arial"/>
          <w:sz w:val="20"/>
          <w:szCs w:val="20"/>
        </w:rPr>
        <w:t>písemně</w:t>
      </w:r>
      <w:r w:rsidR="00242451">
        <w:rPr>
          <w:rFonts w:ascii="Arial" w:hAnsi="Arial" w:cs="Arial"/>
          <w:sz w:val="20"/>
          <w:szCs w:val="20"/>
        </w:rPr>
        <w:t xml:space="preserve"> po</w:t>
      </w:r>
      <w:r w:rsidR="00122028" w:rsidRPr="001B2EBE">
        <w:rPr>
          <w:rFonts w:ascii="Arial" w:hAnsi="Arial" w:cs="Arial"/>
          <w:sz w:val="20"/>
          <w:szCs w:val="20"/>
        </w:rPr>
        <w:t xml:space="preserve">zváni. </w:t>
      </w:r>
      <w:r w:rsidR="004F6000" w:rsidRPr="001B2EBE">
        <w:rPr>
          <w:rFonts w:ascii="Arial" w:hAnsi="Arial" w:cs="Arial"/>
          <w:sz w:val="20"/>
          <w:szCs w:val="20"/>
        </w:rPr>
        <w:t xml:space="preserve">Mapa s vyznačením </w:t>
      </w:r>
      <w:r w:rsidR="00AE61CB">
        <w:rPr>
          <w:rFonts w:ascii="Arial" w:hAnsi="Arial" w:cs="Arial"/>
          <w:sz w:val="20"/>
          <w:szCs w:val="20"/>
        </w:rPr>
        <w:t xml:space="preserve">obvodu </w:t>
      </w:r>
      <w:r w:rsidR="00AB0079">
        <w:rPr>
          <w:rFonts w:ascii="Arial" w:hAnsi="Arial" w:cs="Arial"/>
          <w:sz w:val="20"/>
          <w:szCs w:val="20"/>
        </w:rPr>
        <w:t>KoPÚ</w:t>
      </w:r>
      <w:r w:rsidR="000B289B" w:rsidRPr="001B2EBE">
        <w:rPr>
          <w:rFonts w:ascii="Arial" w:hAnsi="Arial" w:cs="Arial"/>
          <w:sz w:val="20"/>
          <w:szCs w:val="20"/>
        </w:rPr>
        <w:t xml:space="preserve"> </w:t>
      </w:r>
      <w:r w:rsidR="00F70EF0" w:rsidRPr="001B2EBE">
        <w:rPr>
          <w:rFonts w:ascii="Arial" w:hAnsi="Arial" w:cs="Arial"/>
          <w:sz w:val="20"/>
          <w:szCs w:val="20"/>
        </w:rPr>
        <w:t>bude</w:t>
      </w:r>
      <w:r w:rsidR="00E1373B" w:rsidRPr="001B2EBE">
        <w:rPr>
          <w:rFonts w:ascii="Arial" w:hAnsi="Arial" w:cs="Arial"/>
          <w:sz w:val="20"/>
          <w:szCs w:val="20"/>
        </w:rPr>
        <w:t xml:space="preserve"> </w:t>
      </w:r>
      <w:r w:rsidR="00672347">
        <w:rPr>
          <w:rFonts w:ascii="Arial" w:hAnsi="Arial" w:cs="Arial"/>
          <w:sz w:val="20"/>
          <w:szCs w:val="20"/>
        </w:rPr>
        <w:t>promítána</w:t>
      </w:r>
      <w:r w:rsidR="00F70EF0" w:rsidRPr="001B2EBE">
        <w:rPr>
          <w:rFonts w:ascii="Arial" w:hAnsi="Arial" w:cs="Arial"/>
          <w:sz w:val="20"/>
          <w:szCs w:val="20"/>
        </w:rPr>
        <w:t xml:space="preserve"> na</w:t>
      </w:r>
      <w:r w:rsidR="0016544B">
        <w:rPr>
          <w:rFonts w:ascii="Arial" w:hAnsi="Arial" w:cs="Arial"/>
          <w:sz w:val="20"/>
          <w:szCs w:val="20"/>
        </w:rPr>
        <w:t> </w:t>
      </w:r>
      <w:r w:rsidR="00F70EF0" w:rsidRPr="001B2EBE">
        <w:rPr>
          <w:rFonts w:ascii="Arial" w:hAnsi="Arial" w:cs="Arial"/>
          <w:sz w:val="20"/>
          <w:szCs w:val="20"/>
        </w:rPr>
        <w:t>úvodním jednání</w:t>
      </w:r>
      <w:r w:rsidR="00BA629A" w:rsidRPr="001B2EBE">
        <w:rPr>
          <w:rFonts w:ascii="Arial" w:hAnsi="Arial" w:cs="Arial"/>
          <w:sz w:val="20"/>
          <w:szCs w:val="20"/>
        </w:rPr>
        <w:t>.</w:t>
      </w:r>
    </w:p>
    <w:p w14:paraId="704C3ED7" w14:textId="77777777" w:rsidR="00A36EDC" w:rsidRPr="001B2EBE" w:rsidRDefault="00A831EC" w:rsidP="007F4910">
      <w:pPr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B2EBE">
        <w:rPr>
          <w:rFonts w:ascii="Arial" w:hAnsi="Arial" w:cs="Arial"/>
          <w:b/>
          <w:sz w:val="20"/>
          <w:szCs w:val="20"/>
          <w:u w:val="single"/>
        </w:rPr>
        <w:t>S</w:t>
      </w:r>
      <w:r w:rsidR="000115F1" w:rsidRPr="001B2EBE">
        <w:rPr>
          <w:rFonts w:ascii="Arial" w:hAnsi="Arial" w:cs="Arial"/>
          <w:b/>
          <w:sz w:val="20"/>
          <w:szCs w:val="20"/>
          <w:u w:val="single"/>
        </w:rPr>
        <w:t>tanovení nároků vlastníků</w:t>
      </w:r>
    </w:p>
    <w:p w14:paraId="3813B16C" w14:textId="1996971F" w:rsidR="009B384B" w:rsidRPr="001B2EBE" w:rsidRDefault="00247B70" w:rsidP="00584553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1B2EBE">
        <w:rPr>
          <w:rFonts w:ascii="Arial" w:hAnsi="Arial" w:cs="Arial"/>
          <w:sz w:val="20"/>
          <w:szCs w:val="20"/>
        </w:rPr>
        <w:t>Po</w:t>
      </w:r>
      <w:r w:rsidR="00E23910" w:rsidRPr="001B2EBE">
        <w:rPr>
          <w:rFonts w:ascii="Arial" w:hAnsi="Arial" w:cs="Arial"/>
          <w:sz w:val="20"/>
          <w:szCs w:val="20"/>
        </w:rPr>
        <w:t xml:space="preserve">bočka Brno </w:t>
      </w:r>
      <w:r w:rsidRPr="001B2EBE">
        <w:rPr>
          <w:rFonts w:ascii="Arial" w:hAnsi="Arial" w:cs="Arial"/>
          <w:sz w:val="20"/>
          <w:szCs w:val="20"/>
        </w:rPr>
        <w:t>zabezpečí vypracování soupisu nároků vlas</w:t>
      </w:r>
      <w:r w:rsidR="00854196" w:rsidRPr="001B2EBE">
        <w:rPr>
          <w:rFonts w:ascii="Arial" w:hAnsi="Arial" w:cs="Arial"/>
          <w:sz w:val="20"/>
          <w:szCs w:val="20"/>
        </w:rPr>
        <w:t>tníků pozemků (dále jen soupis nároků</w:t>
      </w:r>
      <w:r w:rsidRPr="001B2EBE">
        <w:rPr>
          <w:rFonts w:ascii="Arial" w:hAnsi="Arial" w:cs="Arial"/>
          <w:sz w:val="20"/>
          <w:szCs w:val="20"/>
        </w:rPr>
        <w:t xml:space="preserve">) podle jejich ceny, výměry, vzdálenosti a druhu, a to včetně uvedení omezení vyplývajících ze zástavního práva, předkupního práva a věcného břemene; u pozemků, které nevyžadují řešení ve smyslu </w:t>
      </w:r>
      <w:proofErr w:type="spellStart"/>
      <w:r w:rsidRPr="001B2EBE">
        <w:rPr>
          <w:rFonts w:ascii="Arial" w:hAnsi="Arial" w:cs="Arial"/>
          <w:sz w:val="20"/>
          <w:szCs w:val="20"/>
        </w:rPr>
        <w:t>ust</w:t>
      </w:r>
      <w:proofErr w:type="spellEnd"/>
      <w:r w:rsidR="00E23910" w:rsidRPr="001B2EBE">
        <w:rPr>
          <w:rFonts w:ascii="Arial" w:hAnsi="Arial" w:cs="Arial"/>
          <w:sz w:val="20"/>
          <w:szCs w:val="20"/>
        </w:rPr>
        <w:t xml:space="preserve">. </w:t>
      </w:r>
      <w:r w:rsidRPr="001B2EBE">
        <w:rPr>
          <w:rFonts w:ascii="Arial" w:hAnsi="Arial" w:cs="Arial"/>
          <w:sz w:val="20"/>
          <w:szCs w:val="20"/>
        </w:rPr>
        <w:t>§ 2</w:t>
      </w:r>
      <w:r w:rsidR="008907EA" w:rsidRPr="001B2EBE">
        <w:rPr>
          <w:rFonts w:ascii="Arial" w:hAnsi="Arial" w:cs="Arial"/>
          <w:sz w:val="20"/>
          <w:szCs w:val="20"/>
        </w:rPr>
        <w:t xml:space="preserve"> zákona</w:t>
      </w:r>
      <w:r w:rsidR="009776E8" w:rsidRPr="001B2EBE">
        <w:rPr>
          <w:rFonts w:ascii="Arial" w:hAnsi="Arial" w:cs="Arial"/>
          <w:sz w:val="20"/>
          <w:szCs w:val="20"/>
        </w:rPr>
        <w:t xml:space="preserve"> (pozemky neřešené),</w:t>
      </w:r>
      <w:r w:rsidRPr="001B2EBE">
        <w:rPr>
          <w:rFonts w:ascii="Arial" w:hAnsi="Arial" w:cs="Arial"/>
          <w:sz w:val="20"/>
          <w:szCs w:val="20"/>
        </w:rPr>
        <w:t xml:space="preserve"> pozemkový úřad zabezpečí vypracování soupisu nároků jen podle výměry pozemků. V případě zjištěného rozdílu mezi výměrou obvodu pozemkových úprav vypočtenou ze souřadnic (§ 9 odst. 4</w:t>
      </w:r>
      <w:r w:rsidR="008907EA" w:rsidRPr="001B2EBE">
        <w:rPr>
          <w:rFonts w:ascii="Arial" w:hAnsi="Arial" w:cs="Arial"/>
          <w:sz w:val="20"/>
          <w:szCs w:val="20"/>
        </w:rPr>
        <w:t xml:space="preserve"> zákona</w:t>
      </w:r>
      <w:r w:rsidRPr="001B2EBE">
        <w:rPr>
          <w:rFonts w:ascii="Arial" w:hAnsi="Arial" w:cs="Arial"/>
          <w:sz w:val="20"/>
          <w:szCs w:val="20"/>
        </w:rPr>
        <w:t xml:space="preserve">), která je rozhodující pro další zpracování návrhu, a výměrou podle katastru nemovitostí se nároky vlastníků úměrně upravují, aby rozdíl byl odstraněn. </w:t>
      </w:r>
      <w:r w:rsidR="000A3634">
        <w:rPr>
          <w:rFonts w:ascii="Arial" w:hAnsi="Arial" w:cs="Arial"/>
          <w:sz w:val="20"/>
          <w:szCs w:val="20"/>
        </w:rPr>
        <w:t>S</w:t>
      </w:r>
      <w:r w:rsidRPr="001B2EBE">
        <w:rPr>
          <w:rFonts w:ascii="Arial" w:hAnsi="Arial" w:cs="Arial"/>
          <w:sz w:val="20"/>
          <w:szCs w:val="20"/>
        </w:rPr>
        <w:t xml:space="preserve">oupis nároků </w:t>
      </w:r>
      <w:r w:rsidR="00E23910" w:rsidRPr="001B2EBE">
        <w:rPr>
          <w:rFonts w:ascii="Arial" w:hAnsi="Arial" w:cs="Arial"/>
          <w:sz w:val="20"/>
          <w:szCs w:val="20"/>
        </w:rPr>
        <w:t xml:space="preserve">Pobočka Brno </w:t>
      </w:r>
      <w:r w:rsidRPr="001B2EBE">
        <w:rPr>
          <w:rFonts w:ascii="Arial" w:hAnsi="Arial" w:cs="Arial"/>
          <w:sz w:val="20"/>
          <w:szCs w:val="20"/>
        </w:rPr>
        <w:t xml:space="preserve">vyloží po dobu 15 dnů na </w:t>
      </w:r>
      <w:r w:rsidR="000A3634">
        <w:rPr>
          <w:rFonts w:ascii="Arial" w:hAnsi="Arial" w:cs="Arial"/>
          <w:sz w:val="20"/>
          <w:szCs w:val="20"/>
        </w:rPr>
        <w:t xml:space="preserve">Pobočce Brno, na </w:t>
      </w:r>
      <w:r w:rsidR="009466F8">
        <w:rPr>
          <w:rFonts w:ascii="Arial" w:hAnsi="Arial" w:cs="Arial"/>
          <w:sz w:val="20"/>
          <w:szCs w:val="20"/>
        </w:rPr>
        <w:t>Obecním úřadě v</w:t>
      </w:r>
      <w:r w:rsidR="00672347">
        <w:rPr>
          <w:rFonts w:ascii="Arial" w:hAnsi="Arial" w:cs="Arial"/>
          <w:sz w:val="20"/>
          <w:szCs w:val="20"/>
        </w:rPr>
        <w:t xml:space="preserve">e Zbraslavi, odpovídající část na Obecním úřadě v Litostrově </w:t>
      </w:r>
      <w:r w:rsidR="00931C05" w:rsidRPr="001B2EBE">
        <w:rPr>
          <w:rFonts w:ascii="Arial" w:hAnsi="Arial" w:cs="Arial"/>
          <w:sz w:val="20"/>
          <w:szCs w:val="20"/>
        </w:rPr>
        <w:t>a</w:t>
      </w:r>
      <w:r w:rsidRPr="001B2EBE">
        <w:rPr>
          <w:rFonts w:ascii="Arial" w:hAnsi="Arial" w:cs="Arial"/>
          <w:sz w:val="20"/>
          <w:szCs w:val="20"/>
        </w:rPr>
        <w:t xml:space="preserve"> zároveň doručí vlastníkům, jejichž pobyt je znám. K tomuto soupisu nároků mohou vlastníci uplatnit námitky ve lhůtě určené </w:t>
      </w:r>
      <w:r w:rsidR="00E23910" w:rsidRPr="001B2EBE">
        <w:rPr>
          <w:rFonts w:ascii="Arial" w:hAnsi="Arial" w:cs="Arial"/>
          <w:sz w:val="20"/>
          <w:szCs w:val="20"/>
        </w:rPr>
        <w:t>Pobočkou Brno</w:t>
      </w:r>
      <w:r w:rsidRPr="001B2EBE">
        <w:rPr>
          <w:rFonts w:ascii="Arial" w:hAnsi="Arial" w:cs="Arial"/>
          <w:sz w:val="20"/>
          <w:szCs w:val="20"/>
        </w:rPr>
        <w:t>; k</w:t>
      </w:r>
      <w:r w:rsidR="00286C4C">
        <w:rPr>
          <w:rFonts w:ascii="Arial" w:hAnsi="Arial" w:cs="Arial"/>
          <w:sz w:val="20"/>
          <w:szCs w:val="20"/>
        </w:rPr>
        <w:t> </w:t>
      </w:r>
      <w:r w:rsidRPr="001B2EBE">
        <w:rPr>
          <w:rFonts w:ascii="Arial" w:hAnsi="Arial" w:cs="Arial"/>
          <w:sz w:val="20"/>
          <w:szCs w:val="20"/>
        </w:rPr>
        <w:t>námitkám proti opravám výměr pozemků vyplývajícím z nového zaměření skutečného stavu v</w:t>
      </w:r>
      <w:r w:rsidR="00AB0079">
        <w:rPr>
          <w:rFonts w:ascii="Arial" w:hAnsi="Arial" w:cs="Arial"/>
          <w:sz w:val="20"/>
          <w:szCs w:val="20"/>
        </w:rPr>
        <w:t> </w:t>
      </w:r>
      <w:r w:rsidRPr="001B2EBE">
        <w:rPr>
          <w:rFonts w:ascii="Arial" w:hAnsi="Arial" w:cs="Arial"/>
          <w:sz w:val="20"/>
          <w:szCs w:val="20"/>
        </w:rPr>
        <w:t xml:space="preserve">terénu se nepřihlíží. Vlastníci musí být o vyřízení námitek písemně vyrozuměni. </w:t>
      </w:r>
    </w:p>
    <w:p w14:paraId="668A44B0" w14:textId="77777777" w:rsidR="00F124C9" w:rsidRPr="001B2EBE" w:rsidRDefault="004F6000" w:rsidP="007F4910">
      <w:pPr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B2EBE">
        <w:rPr>
          <w:rFonts w:ascii="Arial" w:hAnsi="Arial" w:cs="Arial"/>
          <w:b/>
          <w:sz w:val="20"/>
          <w:szCs w:val="20"/>
          <w:u w:val="single"/>
        </w:rPr>
        <w:t>Oceňování</w:t>
      </w:r>
      <w:r w:rsidR="00F124C9" w:rsidRPr="001B2EB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17A0693" w14:textId="77777777" w:rsidR="00400201" w:rsidRPr="001B2EBE" w:rsidRDefault="00247B70" w:rsidP="003465FE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1B2EBE">
        <w:rPr>
          <w:rFonts w:ascii="Arial" w:hAnsi="Arial" w:cs="Arial"/>
          <w:sz w:val="20"/>
          <w:szCs w:val="20"/>
        </w:rPr>
        <w:t xml:space="preserve">Při oceňování zemědělských pozemků se pro stanovení nároků v řízení o pozemkových úpravách použije základní cena podle zvláštního právního předpisu, která se zjistí podle </w:t>
      </w:r>
      <w:r w:rsidRPr="001B2EBE">
        <w:rPr>
          <w:rFonts w:ascii="Arial" w:hAnsi="Arial" w:cs="Arial"/>
          <w:b/>
          <w:sz w:val="20"/>
          <w:szCs w:val="20"/>
        </w:rPr>
        <w:t>bonitovaných půdně ekologických jednotek</w:t>
      </w:r>
      <w:r w:rsidRPr="001B2EBE">
        <w:rPr>
          <w:rFonts w:ascii="Arial" w:hAnsi="Arial" w:cs="Arial"/>
          <w:sz w:val="20"/>
          <w:szCs w:val="20"/>
        </w:rPr>
        <w:t xml:space="preserve"> </w:t>
      </w:r>
      <w:r w:rsidR="00EF3828" w:rsidRPr="001B2EBE">
        <w:rPr>
          <w:rFonts w:ascii="Arial" w:hAnsi="Arial" w:cs="Arial"/>
          <w:sz w:val="20"/>
          <w:szCs w:val="20"/>
        </w:rPr>
        <w:t xml:space="preserve">(BPEJ) </w:t>
      </w:r>
      <w:r w:rsidRPr="001B2EBE">
        <w:rPr>
          <w:rFonts w:ascii="Arial" w:hAnsi="Arial" w:cs="Arial"/>
          <w:sz w:val="20"/>
          <w:szCs w:val="20"/>
        </w:rPr>
        <w:t>evidovaných v celostátní databázi a vztažených k zaměření skutečného stavu v terénu. U chmelnic, vinic, sadů, zahrad a pozemků s lesním porostem se</w:t>
      </w:r>
      <w:r w:rsidR="00690331" w:rsidRPr="001B2EBE">
        <w:rPr>
          <w:rFonts w:ascii="Arial" w:hAnsi="Arial" w:cs="Arial"/>
          <w:sz w:val="20"/>
          <w:szCs w:val="20"/>
        </w:rPr>
        <w:t xml:space="preserve"> </w:t>
      </w:r>
      <w:r w:rsidRPr="001B2EBE">
        <w:rPr>
          <w:rFonts w:ascii="Arial" w:hAnsi="Arial" w:cs="Arial"/>
          <w:sz w:val="20"/>
          <w:szCs w:val="20"/>
        </w:rPr>
        <w:t>v nárocích uvede cena pozemku a cena porostu odděleně a s členěním podle druhu porostu. U ostatních druhů pozemků se cena porostu uvede jen na žádost vlastníka pozemku</w:t>
      </w:r>
      <w:r w:rsidR="00243F93" w:rsidRPr="001B2EBE">
        <w:rPr>
          <w:rFonts w:ascii="Arial" w:hAnsi="Arial" w:cs="Arial"/>
          <w:sz w:val="20"/>
          <w:szCs w:val="20"/>
        </w:rPr>
        <w:t xml:space="preserve"> </w:t>
      </w:r>
      <w:r w:rsidRPr="001B2EBE">
        <w:rPr>
          <w:rFonts w:ascii="Arial" w:hAnsi="Arial" w:cs="Arial"/>
          <w:sz w:val="20"/>
          <w:szCs w:val="20"/>
        </w:rPr>
        <w:t>(§</w:t>
      </w:r>
      <w:r w:rsidR="009776E8" w:rsidRPr="001B2EBE">
        <w:rPr>
          <w:rFonts w:ascii="Arial" w:hAnsi="Arial" w:cs="Arial"/>
          <w:sz w:val="20"/>
          <w:szCs w:val="20"/>
        </w:rPr>
        <w:t xml:space="preserve"> </w:t>
      </w:r>
      <w:r w:rsidRPr="001B2EBE">
        <w:rPr>
          <w:rFonts w:ascii="Arial" w:hAnsi="Arial" w:cs="Arial"/>
          <w:sz w:val="20"/>
          <w:szCs w:val="20"/>
        </w:rPr>
        <w:t>8 odst.</w:t>
      </w:r>
      <w:r w:rsidR="00854196" w:rsidRPr="001B2EBE">
        <w:rPr>
          <w:rFonts w:ascii="Arial" w:hAnsi="Arial" w:cs="Arial"/>
          <w:sz w:val="20"/>
          <w:szCs w:val="20"/>
        </w:rPr>
        <w:t xml:space="preserve"> </w:t>
      </w:r>
      <w:r w:rsidRPr="001B2EBE">
        <w:rPr>
          <w:rFonts w:ascii="Arial" w:hAnsi="Arial" w:cs="Arial"/>
          <w:sz w:val="20"/>
          <w:szCs w:val="20"/>
        </w:rPr>
        <w:t>6</w:t>
      </w:r>
      <w:r w:rsidR="00FF0B83" w:rsidRPr="001B2EBE">
        <w:rPr>
          <w:rFonts w:ascii="Arial" w:hAnsi="Arial" w:cs="Arial"/>
          <w:sz w:val="20"/>
          <w:szCs w:val="20"/>
        </w:rPr>
        <w:t xml:space="preserve"> zákona</w:t>
      </w:r>
      <w:r w:rsidRPr="001B2EBE">
        <w:rPr>
          <w:rFonts w:ascii="Arial" w:hAnsi="Arial" w:cs="Arial"/>
          <w:sz w:val="20"/>
          <w:szCs w:val="20"/>
        </w:rPr>
        <w:t>)</w:t>
      </w:r>
      <w:r w:rsidR="00243F93" w:rsidRPr="001B2EBE">
        <w:rPr>
          <w:rFonts w:ascii="Arial" w:hAnsi="Arial" w:cs="Arial"/>
          <w:sz w:val="20"/>
          <w:szCs w:val="20"/>
        </w:rPr>
        <w:t>.</w:t>
      </w:r>
    </w:p>
    <w:p w14:paraId="215B3229" w14:textId="77777777" w:rsidR="00E750E1" w:rsidRPr="001B2EBE" w:rsidRDefault="00463C59" w:rsidP="007F4910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spacing w:before="240" w:after="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B2EBE">
        <w:rPr>
          <w:rFonts w:ascii="Arial" w:hAnsi="Arial" w:cs="Arial"/>
          <w:b/>
          <w:sz w:val="20"/>
          <w:szCs w:val="20"/>
          <w:u w:val="single"/>
        </w:rPr>
        <w:t>Vypořádání spoluvlastnictví</w:t>
      </w:r>
    </w:p>
    <w:p w14:paraId="42A012EE" w14:textId="77777777" w:rsidR="00D16F03" w:rsidRPr="00224910" w:rsidRDefault="00122028" w:rsidP="003465FE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  <w:r w:rsidRPr="001B2EBE">
        <w:rPr>
          <w:rFonts w:ascii="Arial" w:hAnsi="Arial" w:cs="Arial"/>
          <w:sz w:val="20"/>
          <w:szCs w:val="20"/>
        </w:rPr>
        <w:t xml:space="preserve">Pozemkový úřad </w:t>
      </w:r>
      <w:r w:rsidR="00250027" w:rsidRPr="001B2EBE">
        <w:rPr>
          <w:rFonts w:ascii="Arial" w:hAnsi="Arial" w:cs="Arial"/>
          <w:sz w:val="20"/>
          <w:szCs w:val="20"/>
        </w:rPr>
        <w:t xml:space="preserve">může </w:t>
      </w:r>
      <w:r w:rsidR="00E750E1" w:rsidRPr="001B2EBE">
        <w:rPr>
          <w:rFonts w:ascii="Arial" w:hAnsi="Arial" w:cs="Arial"/>
          <w:sz w:val="20"/>
          <w:szCs w:val="20"/>
        </w:rPr>
        <w:t>vypoř</w:t>
      </w:r>
      <w:r w:rsidRPr="001B2EBE">
        <w:rPr>
          <w:rFonts w:ascii="Arial" w:hAnsi="Arial" w:cs="Arial"/>
          <w:sz w:val="20"/>
          <w:szCs w:val="20"/>
        </w:rPr>
        <w:t>ádat</w:t>
      </w:r>
      <w:r w:rsidR="00250027" w:rsidRPr="001B2EBE">
        <w:rPr>
          <w:rFonts w:ascii="Arial" w:hAnsi="Arial" w:cs="Arial"/>
          <w:sz w:val="20"/>
          <w:szCs w:val="20"/>
        </w:rPr>
        <w:t xml:space="preserve"> spoluvlastnictví pozemku</w:t>
      </w:r>
      <w:r w:rsidR="00E750E1" w:rsidRPr="001B2EBE">
        <w:rPr>
          <w:rFonts w:ascii="Arial" w:hAnsi="Arial" w:cs="Arial"/>
          <w:sz w:val="20"/>
          <w:szCs w:val="20"/>
        </w:rPr>
        <w:t xml:space="preserve"> tak, </w:t>
      </w:r>
      <w:r w:rsidR="00250027" w:rsidRPr="001B2EBE">
        <w:rPr>
          <w:rFonts w:ascii="Arial" w:hAnsi="Arial" w:cs="Arial"/>
          <w:sz w:val="20"/>
          <w:szCs w:val="20"/>
        </w:rPr>
        <w:t>že spoluvlastníků</w:t>
      </w:r>
      <w:r w:rsidRPr="001B2EBE">
        <w:rPr>
          <w:rFonts w:ascii="Arial" w:hAnsi="Arial" w:cs="Arial"/>
          <w:sz w:val="20"/>
          <w:szCs w:val="20"/>
        </w:rPr>
        <w:t xml:space="preserve">m připočte k jejich nároku část </w:t>
      </w:r>
      <w:r w:rsidR="00250027" w:rsidRPr="001B2EBE">
        <w:rPr>
          <w:rFonts w:ascii="Arial" w:hAnsi="Arial" w:cs="Arial"/>
          <w:sz w:val="20"/>
          <w:szCs w:val="20"/>
        </w:rPr>
        <w:t xml:space="preserve">odpovídající spoluvlastnickému podílu k předmětnému </w:t>
      </w:r>
      <w:r w:rsidR="00E750E1" w:rsidRPr="001B2EBE">
        <w:rPr>
          <w:rFonts w:ascii="Arial" w:hAnsi="Arial" w:cs="Arial"/>
          <w:sz w:val="20"/>
          <w:szCs w:val="20"/>
        </w:rPr>
        <w:t>pozemku. Jestliže spoluvlastník kromě spoluvlastnického podílu</w:t>
      </w:r>
      <w:r w:rsidR="00250027" w:rsidRPr="001B2EBE">
        <w:rPr>
          <w:rFonts w:ascii="Arial" w:hAnsi="Arial" w:cs="Arial"/>
          <w:sz w:val="20"/>
          <w:szCs w:val="20"/>
        </w:rPr>
        <w:t xml:space="preserve"> nevlastní jiný pozemek, tvoří tento spoluvlastnický podíl samostatný </w:t>
      </w:r>
      <w:r w:rsidR="00E750E1" w:rsidRPr="001B2EBE">
        <w:rPr>
          <w:rFonts w:ascii="Arial" w:hAnsi="Arial" w:cs="Arial"/>
          <w:sz w:val="20"/>
          <w:szCs w:val="20"/>
        </w:rPr>
        <w:t>nárok.</w:t>
      </w:r>
      <w:r w:rsidR="00B66D06" w:rsidRPr="001B2EBE">
        <w:rPr>
          <w:rFonts w:ascii="Arial" w:hAnsi="Arial" w:cs="Arial"/>
          <w:sz w:val="20"/>
          <w:szCs w:val="20"/>
        </w:rPr>
        <w:t xml:space="preserve"> Předmětem reálného rozdělení nemohou být pozemky ve společném jmění manželů.</w:t>
      </w:r>
      <w:r w:rsidR="00E750E1" w:rsidRPr="001B2EBE">
        <w:rPr>
          <w:rFonts w:ascii="Arial" w:hAnsi="Arial" w:cs="Arial"/>
          <w:sz w:val="20"/>
          <w:szCs w:val="20"/>
        </w:rPr>
        <w:t xml:space="preserve"> </w:t>
      </w:r>
      <w:r w:rsidR="00A05B74" w:rsidRPr="001B2EBE">
        <w:rPr>
          <w:rFonts w:ascii="Arial" w:hAnsi="Arial" w:cs="Arial"/>
          <w:sz w:val="20"/>
          <w:szCs w:val="20"/>
        </w:rPr>
        <w:t>Formuláře žádostí</w:t>
      </w:r>
      <w:r w:rsidR="00E750E1" w:rsidRPr="001B2EBE">
        <w:rPr>
          <w:rFonts w:ascii="Arial" w:hAnsi="Arial" w:cs="Arial"/>
          <w:sz w:val="20"/>
          <w:szCs w:val="20"/>
        </w:rPr>
        <w:t xml:space="preserve"> na vypořádání spoluvlastnického podílu</w:t>
      </w:r>
      <w:r w:rsidR="00A05B74" w:rsidRPr="001B2EBE">
        <w:rPr>
          <w:rFonts w:ascii="Arial" w:hAnsi="Arial" w:cs="Arial"/>
          <w:sz w:val="20"/>
          <w:szCs w:val="20"/>
        </w:rPr>
        <w:t xml:space="preserve"> jsou </w:t>
      </w:r>
      <w:r w:rsidR="00E750E1" w:rsidRPr="001B2EBE">
        <w:rPr>
          <w:rFonts w:ascii="Arial" w:hAnsi="Arial" w:cs="Arial"/>
          <w:sz w:val="20"/>
          <w:szCs w:val="20"/>
        </w:rPr>
        <w:t xml:space="preserve">k dispozici na </w:t>
      </w:r>
      <w:r w:rsidR="006B7F89" w:rsidRPr="001B2EBE">
        <w:rPr>
          <w:rFonts w:ascii="Arial" w:hAnsi="Arial" w:cs="Arial"/>
          <w:sz w:val="20"/>
          <w:szCs w:val="20"/>
        </w:rPr>
        <w:t xml:space="preserve">Pobočce </w:t>
      </w:r>
      <w:r w:rsidR="00250027" w:rsidRPr="001B2EBE">
        <w:rPr>
          <w:rFonts w:ascii="Arial" w:hAnsi="Arial" w:cs="Arial"/>
          <w:sz w:val="20"/>
          <w:szCs w:val="20"/>
        </w:rPr>
        <w:t>Brno</w:t>
      </w:r>
      <w:r w:rsidR="00A05B74" w:rsidRPr="001B2EBE">
        <w:rPr>
          <w:rFonts w:ascii="Arial" w:hAnsi="Arial" w:cs="Arial"/>
          <w:sz w:val="20"/>
          <w:szCs w:val="20"/>
        </w:rPr>
        <w:t>.</w:t>
      </w:r>
      <w:r w:rsidR="009776E8" w:rsidRPr="001B2EBE">
        <w:rPr>
          <w:rFonts w:ascii="Arial" w:hAnsi="Arial" w:cs="Arial"/>
          <w:sz w:val="20"/>
          <w:szCs w:val="20"/>
        </w:rPr>
        <w:t xml:space="preserve"> </w:t>
      </w:r>
      <w:r w:rsidR="00286FCA" w:rsidRPr="001B2EBE">
        <w:rPr>
          <w:rFonts w:ascii="Arial" w:hAnsi="Arial" w:cs="Arial"/>
          <w:sz w:val="20"/>
          <w:szCs w:val="20"/>
        </w:rPr>
        <w:t xml:space="preserve">Pobočka Brno posuzuje, </w:t>
      </w:r>
      <w:r w:rsidR="00AC0EAF" w:rsidRPr="001B2EBE">
        <w:rPr>
          <w:rFonts w:ascii="Arial" w:hAnsi="Arial" w:cs="Arial"/>
          <w:sz w:val="20"/>
          <w:szCs w:val="20"/>
        </w:rPr>
        <w:t xml:space="preserve">zda </w:t>
      </w:r>
      <w:r w:rsidR="00161464" w:rsidRPr="001B2EBE">
        <w:rPr>
          <w:rFonts w:ascii="Arial" w:hAnsi="Arial" w:cs="Arial"/>
          <w:sz w:val="20"/>
          <w:szCs w:val="20"/>
        </w:rPr>
        <w:t>je reálné rozdělení potřebné pro řešení pozemkových úprav. N</w:t>
      </w:r>
      <w:r w:rsidR="009776E8" w:rsidRPr="001B2EBE">
        <w:rPr>
          <w:rFonts w:ascii="Arial" w:hAnsi="Arial" w:cs="Arial"/>
          <w:color w:val="000000"/>
          <w:sz w:val="20"/>
          <w:szCs w:val="20"/>
        </w:rPr>
        <w:t>a reálné rozdělení pozemků nemají účastníci řízení právní nárok</w:t>
      </w:r>
      <w:r w:rsidR="00AC0EAF" w:rsidRPr="001B2EBE">
        <w:rPr>
          <w:rFonts w:ascii="Arial" w:hAnsi="Arial" w:cs="Arial"/>
          <w:color w:val="000000"/>
          <w:sz w:val="20"/>
          <w:szCs w:val="20"/>
        </w:rPr>
        <w:t xml:space="preserve">. </w:t>
      </w:r>
      <w:r w:rsidR="00310F97" w:rsidRPr="001B2EBE">
        <w:rPr>
          <w:rFonts w:ascii="Arial" w:hAnsi="Arial" w:cs="Arial"/>
          <w:sz w:val="20"/>
          <w:szCs w:val="20"/>
        </w:rPr>
        <w:t xml:space="preserve"> </w:t>
      </w:r>
    </w:p>
    <w:p w14:paraId="19E0F64E" w14:textId="77777777" w:rsidR="000115F1" w:rsidRPr="009466F8" w:rsidRDefault="000115F1" w:rsidP="00224910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9466F8">
        <w:rPr>
          <w:rFonts w:ascii="Arial" w:hAnsi="Arial" w:cs="Arial"/>
          <w:b/>
          <w:sz w:val="22"/>
          <w:szCs w:val="22"/>
        </w:rPr>
        <w:t>Návrhové práce</w:t>
      </w:r>
      <w:r w:rsidR="00212588" w:rsidRPr="009466F8">
        <w:rPr>
          <w:rFonts w:ascii="Arial" w:hAnsi="Arial" w:cs="Arial"/>
          <w:b/>
          <w:sz w:val="22"/>
          <w:szCs w:val="22"/>
        </w:rPr>
        <w:t>:</w:t>
      </w:r>
    </w:p>
    <w:p w14:paraId="3DE0E598" w14:textId="77777777" w:rsidR="009466F8" w:rsidRPr="009466F8" w:rsidRDefault="009466F8" w:rsidP="007F4910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22463CF" w14:textId="55EB45C8" w:rsidR="00A54DF8" w:rsidRPr="009466F8" w:rsidRDefault="00A831EC" w:rsidP="007F4910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66F8">
        <w:rPr>
          <w:rFonts w:ascii="Arial" w:hAnsi="Arial" w:cs="Arial"/>
          <w:b/>
          <w:sz w:val="20"/>
          <w:szCs w:val="20"/>
          <w:u w:val="single"/>
        </w:rPr>
        <w:t>Plán společných zařízení</w:t>
      </w:r>
    </w:p>
    <w:p w14:paraId="4915AD47" w14:textId="77777777" w:rsidR="00AC0EAF" w:rsidRPr="001B2EBE" w:rsidRDefault="00E750E1" w:rsidP="003465FE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  <w:r w:rsidRPr="001B2EBE">
        <w:rPr>
          <w:rFonts w:ascii="Arial" w:hAnsi="Arial" w:cs="Arial"/>
          <w:sz w:val="20"/>
          <w:szCs w:val="20"/>
        </w:rPr>
        <w:t xml:space="preserve">Návrhu nového uspořádání pozemků vlastníků předchází zpracování plánu společných zařízení, kterými jsou zejména </w:t>
      </w:r>
      <w:r w:rsidRPr="001B2EBE">
        <w:rPr>
          <w:rFonts w:ascii="Arial" w:hAnsi="Arial" w:cs="Arial"/>
          <w:b/>
          <w:sz w:val="20"/>
          <w:szCs w:val="20"/>
        </w:rPr>
        <w:t>opatření sloužící ke zpřístupnění pozemků, protierozní opatření, vodohospodářská opatření, opatření k ochra</w:t>
      </w:r>
      <w:r w:rsidR="00B66D06" w:rsidRPr="001B2EBE">
        <w:rPr>
          <w:rFonts w:ascii="Arial" w:hAnsi="Arial" w:cs="Arial"/>
          <w:b/>
          <w:sz w:val="20"/>
          <w:szCs w:val="20"/>
        </w:rPr>
        <w:t>ně a tvorbě životního prostředí</w:t>
      </w:r>
      <w:r w:rsidR="004108CB" w:rsidRPr="001B2EBE">
        <w:rPr>
          <w:rFonts w:ascii="Arial" w:hAnsi="Arial" w:cs="Arial"/>
          <w:b/>
          <w:sz w:val="20"/>
          <w:szCs w:val="20"/>
        </w:rPr>
        <w:t xml:space="preserve"> a</w:t>
      </w:r>
      <w:r w:rsidR="00B66D06" w:rsidRPr="001B2EBE">
        <w:rPr>
          <w:rFonts w:ascii="Arial" w:hAnsi="Arial" w:cs="Arial"/>
          <w:b/>
          <w:sz w:val="20"/>
          <w:szCs w:val="20"/>
        </w:rPr>
        <w:t xml:space="preserve"> zvýšení ekologické stability</w:t>
      </w:r>
      <w:r w:rsidR="00B66D06" w:rsidRPr="001B2EBE">
        <w:rPr>
          <w:rFonts w:ascii="Arial" w:hAnsi="Arial" w:cs="Arial"/>
          <w:sz w:val="20"/>
          <w:szCs w:val="20"/>
        </w:rPr>
        <w:t>.</w:t>
      </w:r>
      <w:r w:rsidRPr="001B2EBE">
        <w:rPr>
          <w:rFonts w:ascii="Arial" w:hAnsi="Arial" w:cs="Arial"/>
          <w:sz w:val="20"/>
          <w:szCs w:val="20"/>
        </w:rPr>
        <w:t xml:space="preserve"> </w:t>
      </w:r>
      <w:r w:rsidR="00250027" w:rsidRPr="001B2EBE">
        <w:rPr>
          <w:rFonts w:ascii="Arial" w:hAnsi="Arial" w:cs="Arial"/>
          <w:sz w:val="20"/>
          <w:szCs w:val="20"/>
        </w:rPr>
        <w:t xml:space="preserve">Pro společná </w:t>
      </w:r>
      <w:r w:rsidR="00C105AE" w:rsidRPr="001B2EBE">
        <w:rPr>
          <w:rFonts w:ascii="Arial" w:hAnsi="Arial" w:cs="Arial"/>
          <w:sz w:val="20"/>
          <w:szCs w:val="20"/>
        </w:rPr>
        <w:t>zařízení se použij</w:t>
      </w:r>
      <w:r w:rsidRPr="001B2EBE">
        <w:rPr>
          <w:rFonts w:ascii="Arial" w:hAnsi="Arial" w:cs="Arial"/>
          <w:sz w:val="20"/>
          <w:szCs w:val="20"/>
        </w:rPr>
        <w:t>e</w:t>
      </w:r>
      <w:r w:rsidR="00250027" w:rsidRPr="001B2EBE">
        <w:rPr>
          <w:rFonts w:ascii="Arial" w:hAnsi="Arial" w:cs="Arial"/>
          <w:sz w:val="20"/>
          <w:szCs w:val="20"/>
        </w:rPr>
        <w:t xml:space="preserve"> </w:t>
      </w:r>
      <w:r w:rsidR="00C105AE" w:rsidRPr="001B2EBE">
        <w:rPr>
          <w:rFonts w:ascii="Arial" w:hAnsi="Arial" w:cs="Arial"/>
          <w:sz w:val="20"/>
          <w:szCs w:val="20"/>
        </w:rPr>
        <w:t xml:space="preserve">nejprve </w:t>
      </w:r>
      <w:r w:rsidRPr="001B2EBE">
        <w:rPr>
          <w:rFonts w:ascii="Arial" w:hAnsi="Arial" w:cs="Arial"/>
          <w:sz w:val="20"/>
          <w:szCs w:val="20"/>
        </w:rPr>
        <w:t xml:space="preserve">výměra </w:t>
      </w:r>
      <w:r w:rsidR="00C105AE" w:rsidRPr="001B2EBE">
        <w:rPr>
          <w:rFonts w:ascii="Arial" w:hAnsi="Arial" w:cs="Arial"/>
          <w:sz w:val="20"/>
          <w:szCs w:val="20"/>
        </w:rPr>
        <w:t>pozemk</w:t>
      </w:r>
      <w:r w:rsidRPr="001B2EBE">
        <w:rPr>
          <w:rFonts w:ascii="Arial" w:hAnsi="Arial" w:cs="Arial"/>
          <w:sz w:val="20"/>
          <w:szCs w:val="20"/>
        </w:rPr>
        <w:t>ů</w:t>
      </w:r>
      <w:r w:rsidR="00250027" w:rsidRPr="001B2EBE">
        <w:rPr>
          <w:rFonts w:ascii="Arial" w:hAnsi="Arial" w:cs="Arial"/>
          <w:sz w:val="20"/>
          <w:szCs w:val="20"/>
        </w:rPr>
        <w:t xml:space="preserve"> </w:t>
      </w:r>
      <w:r w:rsidR="00C105AE" w:rsidRPr="001B2EBE">
        <w:rPr>
          <w:rFonts w:ascii="Arial" w:hAnsi="Arial" w:cs="Arial"/>
          <w:sz w:val="20"/>
          <w:szCs w:val="20"/>
        </w:rPr>
        <w:t>ve</w:t>
      </w:r>
      <w:r w:rsidR="006D5628" w:rsidRPr="001B2EBE">
        <w:rPr>
          <w:rFonts w:ascii="Arial" w:hAnsi="Arial" w:cs="Arial"/>
          <w:sz w:val="20"/>
          <w:szCs w:val="20"/>
        </w:rPr>
        <w:t xml:space="preserve"> vlastnictví </w:t>
      </w:r>
      <w:r w:rsidR="00250027" w:rsidRPr="001B2EBE">
        <w:rPr>
          <w:rFonts w:ascii="Arial" w:hAnsi="Arial" w:cs="Arial"/>
          <w:sz w:val="20"/>
          <w:szCs w:val="20"/>
        </w:rPr>
        <w:t>státu a potom ve vlastnictví obce. Pokud nelze</w:t>
      </w:r>
      <w:r w:rsidR="00C105AE" w:rsidRPr="001B2EBE">
        <w:rPr>
          <w:rFonts w:ascii="Arial" w:hAnsi="Arial" w:cs="Arial"/>
          <w:sz w:val="20"/>
          <w:szCs w:val="20"/>
        </w:rPr>
        <w:t xml:space="preserve"> pro</w:t>
      </w:r>
      <w:r w:rsidR="006D5628" w:rsidRPr="001B2EBE">
        <w:rPr>
          <w:rFonts w:ascii="Arial" w:hAnsi="Arial" w:cs="Arial"/>
          <w:sz w:val="20"/>
          <w:szCs w:val="20"/>
        </w:rPr>
        <w:t xml:space="preserve"> </w:t>
      </w:r>
      <w:r w:rsidR="00250027" w:rsidRPr="001B2EBE">
        <w:rPr>
          <w:rFonts w:ascii="Arial" w:hAnsi="Arial" w:cs="Arial"/>
          <w:sz w:val="20"/>
          <w:szCs w:val="20"/>
        </w:rPr>
        <w:t xml:space="preserve">společná zařízení </w:t>
      </w:r>
      <w:r w:rsidR="00C105AE" w:rsidRPr="001B2EBE">
        <w:rPr>
          <w:rFonts w:ascii="Arial" w:hAnsi="Arial" w:cs="Arial"/>
          <w:sz w:val="20"/>
          <w:szCs w:val="20"/>
        </w:rPr>
        <w:t xml:space="preserve">použít </w:t>
      </w:r>
      <w:r w:rsidR="00250027" w:rsidRPr="001B2EBE">
        <w:rPr>
          <w:rFonts w:ascii="Arial" w:hAnsi="Arial" w:cs="Arial"/>
          <w:sz w:val="20"/>
          <w:szCs w:val="20"/>
        </w:rPr>
        <w:t xml:space="preserve">pozemky ve vlastnictví státu, </w:t>
      </w:r>
      <w:r w:rsidR="00C105AE" w:rsidRPr="001B2EBE">
        <w:rPr>
          <w:rFonts w:ascii="Arial" w:hAnsi="Arial" w:cs="Arial"/>
          <w:sz w:val="20"/>
          <w:szCs w:val="20"/>
        </w:rPr>
        <w:t>popř.</w:t>
      </w:r>
      <w:r w:rsidR="007119E3" w:rsidRPr="001B2EBE">
        <w:rPr>
          <w:rFonts w:ascii="Arial" w:hAnsi="Arial" w:cs="Arial"/>
          <w:sz w:val="20"/>
          <w:szCs w:val="20"/>
        </w:rPr>
        <w:t xml:space="preserve"> </w:t>
      </w:r>
      <w:r w:rsidR="00C105AE" w:rsidRPr="001B2EBE">
        <w:rPr>
          <w:rFonts w:ascii="Arial" w:hAnsi="Arial" w:cs="Arial"/>
          <w:sz w:val="20"/>
          <w:szCs w:val="20"/>
        </w:rPr>
        <w:t>obce,</w:t>
      </w:r>
      <w:r w:rsidR="006D5628" w:rsidRPr="001B2EBE">
        <w:rPr>
          <w:rFonts w:ascii="Arial" w:hAnsi="Arial" w:cs="Arial"/>
          <w:sz w:val="20"/>
          <w:szCs w:val="20"/>
        </w:rPr>
        <w:t xml:space="preserve"> </w:t>
      </w:r>
      <w:r w:rsidR="00250027" w:rsidRPr="001B2EBE">
        <w:rPr>
          <w:rFonts w:ascii="Arial" w:hAnsi="Arial" w:cs="Arial"/>
          <w:sz w:val="20"/>
          <w:szCs w:val="20"/>
        </w:rPr>
        <w:t xml:space="preserve">podílejí se na vyčlenění </w:t>
      </w:r>
      <w:r w:rsidR="00C105AE" w:rsidRPr="001B2EBE">
        <w:rPr>
          <w:rFonts w:ascii="Arial" w:hAnsi="Arial" w:cs="Arial"/>
          <w:sz w:val="20"/>
          <w:szCs w:val="20"/>
        </w:rPr>
        <w:t>p</w:t>
      </w:r>
      <w:r w:rsidR="00250027" w:rsidRPr="001B2EBE">
        <w:rPr>
          <w:rFonts w:ascii="Arial" w:hAnsi="Arial" w:cs="Arial"/>
          <w:sz w:val="20"/>
          <w:szCs w:val="20"/>
        </w:rPr>
        <w:t>otřebné výměry půdního fondu</w:t>
      </w:r>
      <w:r w:rsidR="00C105AE" w:rsidRPr="001B2EBE">
        <w:rPr>
          <w:rFonts w:ascii="Arial" w:hAnsi="Arial" w:cs="Arial"/>
          <w:sz w:val="20"/>
          <w:szCs w:val="20"/>
        </w:rPr>
        <w:t xml:space="preserve"> ostatní</w:t>
      </w:r>
      <w:r w:rsidR="006D5628" w:rsidRPr="001B2EBE">
        <w:rPr>
          <w:rFonts w:ascii="Arial" w:hAnsi="Arial" w:cs="Arial"/>
          <w:sz w:val="20"/>
          <w:szCs w:val="20"/>
        </w:rPr>
        <w:t xml:space="preserve"> </w:t>
      </w:r>
      <w:r w:rsidR="00250027" w:rsidRPr="001B2EBE">
        <w:rPr>
          <w:rFonts w:ascii="Arial" w:hAnsi="Arial" w:cs="Arial"/>
          <w:sz w:val="20"/>
          <w:szCs w:val="20"/>
        </w:rPr>
        <w:t xml:space="preserve">vlastníci </w:t>
      </w:r>
      <w:r w:rsidR="00C105AE" w:rsidRPr="001B2EBE">
        <w:rPr>
          <w:rFonts w:ascii="Arial" w:hAnsi="Arial" w:cs="Arial"/>
          <w:sz w:val="20"/>
          <w:szCs w:val="20"/>
        </w:rPr>
        <w:t>p</w:t>
      </w:r>
      <w:r w:rsidR="00250027" w:rsidRPr="001B2EBE">
        <w:rPr>
          <w:rFonts w:ascii="Arial" w:hAnsi="Arial" w:cs="Arial"/>
          <w:sz w:val="20"/>
          <w:szCs w:val="20"/>
        </w:rPr>
        <w:t xml:space="preserve">ozemků poměrnou částí podle celkové výměry </w:t>
      </w:r>
      <w:r w:rsidR="00C105AE" w:rsidRPr="001B2EBE">
        <w:rPr>
          <w:rFonts w:ascii="Arial" w:hAnsi="Arial" w:cs="Arial"/>
          <w:sz w:val="20"/>
          <w:szCs w:val="20"/>
        </w:rPr>
        <w:t>jejich</w:t>
      </w:r>
      <w:r w:rsidR="006D5628" w:rsidRPr="001B2EBE">
        <w:rPr>
          <w:rFonts w:ascii="Arial" w:hAnsi="Arial" w:cs="Arial"/>
          <w:sz w:val="20"/>
          <w:szCs w:val="20"/>
        </w:rPr>
        <w:t xml:space="preserve"> </w:t>
      </w:r>
      <w:r w:rsidR="00C105AE" w:rsidRPr="001B2EBE">
        <w:rPr>
          <w:rFonts w:ascii="Arial" w:hAnsi="Arial" w:cs="Arial"/>
          <w:sz w:val="20"/>
          <w:szCs w:val="20"/>
        </w:rPr>
        <w:t>smě</w:t>
      </w:r>
      <w:r w:rsidR="008A6B41" w:rsidRPr="001B2EBE">
        <w:rPr>
          <w:rFonts w:ascii="Arial" w:hAnsi="Arial" w:cs="Arial"/>
          <w:sz w:val="20"/>
          <w:szCs w:val="20"/>
        </w:rPr>
        <w:t>ň</w:t>
      </w:r>
      <w:r w:rsidR="00C105AE" w:rsidRPr="001B2EBE">
        <w:rPr>
          <w:rFonts w:ascii="Arial" w:hAnsi="Arial" w:cs="Arial"/>
          <w:sz w:val="20"/>
          <w:szCs w:val="20"/>
        </w:rPr>
        <w:t>ovaných pozemků.</w:t>
      </w:r>
    </w:p>
    <w:p w14:paraId="5FA555A9" w14:textId="4130432C" w:rsidR="0055582B" w:rsidRPr="001B2EBE" w:rsidRDefault="006B141C" w:rsidP="00687E23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1B2EBE">
        <w:rPr>
          <w:rFonts w:ascii="Arial" w:hAnsi="Arial" w:cs="Arial"/>
          <w:sz w:val="20"/>
          <w:szCs w:val="20"/>
        </w:rPr>
        <w:t xml:space="preserve">Pozemkový úřad může, pokud to je s ohledem na dosažení cíle pozemkových úprav potřebné, v průběhu pozemkových úprav vykupovat se souhlasem vlastníka ve prospěch státu pozemky nebo spoluvlastnické podíly k nim. </w:t>
      </w:r>
      <w:r w:rsidR="0055582B" w:rsidRPr="001B2EBE">
        <w:rPr>
          <w:rFonts w:ascii="Arial" w:hAnsi="Arial" w:cs="Arial"/>
          <w:sz w:val="20"/>
          <w:szCs w:val="20"/>
        </w:rPr>
        <w:t>Pozemky, které byly v rámci pozemkových úprav vykoupeny nebo darovány ve prospěch státu</w:t>
      </w:r>
      <w:r w:rsidR="000A3634">
        <w:rPr>
          <w:rFonts w:ascii="Arial" w:hAnsi="Arial" w:cs="Arial"/>
          <w:sz w:val="20"/>
          <w:szCs w:val="20"/>
        </w:rPr>
        <w:t>,</w:t>
      </w:r>
      <w:r w:rsidR="0055582B" w:rsidRPr="001B2EBE">
        <w:rPr>
          <w:rFonts w:ascii="Arial" w:hAnsi="Arial" w:cs="Arial"/>
          <w:sz w:val="20"/>
          <w:szCs w:val="20"/>
        </w:rPr>
        <w:t xml:space="preserve"> se použijí </w:t>
      </w:r>
      <w:r w:rsidR="003268B5" w:rsidRPr="001B2EBE">
        <w:rPr>
          <w:rFonts w:ascii="Arial" w:hAnsi="Arial" w:cs="Arial"/>
          <w:sz w:val="20"/>
          <w:szCs w:val="20"/>
        </w:rPr>
        <w:t>přednostně na společná zařízení.</w:t>
      </w:r>
    </w:p>
    <w:p w14:paraId="365843CA" w14:textId="77777777" w:rsidR="00A54DF8" w:rsidRPr="001B2EBE" w:rsidRDefault="000115F1" w:rsidP="007F4910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spacing w:before="240" w:after="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B2EBE">
        <w:rPr>
          <w:rFonts w:ascii="Arial" w:hAnsi="Arial" w:cs="Arial"/>
          <w:b/>
          <w:sz w:val="20"/>
          <w:szCs w:val="20"/>
          <w:u w:val="single"/>
        </w:rPr>
        <w:t>Návrh nového uspořádání pozemků</w:t>
      </w:r>
    </w:p>
    <w:p w14:paraId="732D668F" w14:textId="77777777" w:rsidR="00C105AE" w:rsidRPr="001B2EBE" w:rsidRDefault="00A54DF8" w:rsidP="003465FE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1B2EBE">
        <w:rPr>
          <w:rFonts w:ascii="Arial" w:hAnsi="Arial" w:cs="Arial"/>
          <w:sz w:val="20"/>
          <w:szCs w:val="20"/>
        </w:rPr>
        <w:t>Z</w:t>
      </w:r>
      <w:r w:rsidR="00C004B6" w:rsidRPr="001B2EBE">
        <w:rPr>
          <w:rFonts w:ascii="Arial" w:hAnsi="Arial" w:cs="Arial"/>
          <w:sz w:val="20"/>
          <w:szCs w:val="20"/>
        </w:rPr>
        <w:t>pracovatel návrhu je povinen v průběhu zpracování návrhu projednávat nové uspořádání pozemků s dotčenými vlastníky pozemků</w:t>
      </w:r>
      <w:r w:rsidR="00836BD9" w:rsidRPr="001B2EBE">
        <w:rPr>
          <w:rFonts w:ascii="Arial" w:hAnsi="Arial" w:cs="Arial"/>
          <w:sz w:val="20"/>
          <w:szCs w:val="20"/>
        </w:rPr>
        <w:t>. Je</w:t>
      </w:r>
      <w:r w:rsidR="00C105AE" w:rsidRPr="001B2EBE">
        <w:rPr>
          <w:rFonts w:ascii="Arial" w:hAnsi="Arial" w:cs="Arial"/>
          <w:sz w:val="20"/>
          <w:szCs w:val="20"/>
        </w:rPr>
        <w:t xml:space="preserve"> </w:t>
      </w:r>
      <w:r w:rsidR="001E291C" w:rsidRPr="001B2EBE">
        <w:rPr>
          <w:rFonts w:ascii="Arial" w:hAnsi="Arial" w:cs="Arial"/>
          <w:sz w:val="20"/>
          <w:szCs w:val="20"/>
        </w:rPr>
        <w:t xml:space="preserve">tedy nezbytně </w:t>
      </w:r>
      <w:r w:rsidR="00836BD9" w:rsidRPr="001B2EBE">
        <w:rPr>
          <w:rFonts w:ascii="Arial" w:hAnsi="Arial" w:cs="Arial"/>
          <w:sz w:val="20"/>
          <w:szCs w:val="20"/>
        </w:rPr>
        <w:t xml:space="preserve">nutné, </w:t>
      </w:r>
      <w:r w:rsidR="00836BD9" w:rsidRPr="008D466B">
        <w:rPr>
          <w:rFonts w:ascii="Arial" w:hAnsi="Arial" w:cs="Arial"/>
          <w:b/>
          <w:bCs/>
          <w:sz w:val="20"/>
          <w:szCs w:val="20"/>
        </w:rPr>
        <w:t xml:space="preserve">aby </w:t>
      </w:r>
      <w:r w:rsidR="001E291C" w:rsidRPr="008D466B">
        <w:rPr>
          <w:rFonts w:ascii="Arial" w:hAnsi="Arial" w:cs="Arial"/>
          <w:b/>
          <w:bCs/>
          <w:sz w:val="20"/>
          <w:szCs w:val="20"/>
        </w:rPr>
        <w:t xml:space="preserve">se </w:t>
      </w:r>
      <w:r w:rsidR="00C105AE" w:rsidRPr="008D466B">
        <w:rPr>
          <w:rFonts w:ascii="Arial" w:hAnsi="Arial" w:cs="Arial"/>
          <w:b/>
          <w:bCs/>
          <w:sz w:val="20"/>
          <w:szCs w:val="20"/>
        </w:rPr>
        <w:t>vlastníci</w:t>
      </w:r>
      <w:r w:rsidR="001E291C" w:rsidRPr="008D466B">
        <w:rPr>
          <w:rFonts w:ascii="Arial" w:hAnsi="Arial" w:cs="Arial"/>
          <w:b/>
          <w:bCs/>
          <w:sz w:val="20"/>
          <w:szCs w:val="20"/>
        </w:rPr>
        <w:t xml:space="preserve"> těchto jednání účastnili</w:t>
      </w:r>
      <w:r w:rsidR="00780CFF" w:rsidRPr="001B2EBE">
        <w:rPr>
          <w:rFonts w:ascii="Arial" w:hAnsi="Arial" w:cs="Arial"/>
          <w:sz w:val="20"/>
          <w:szCs w:val="20"/>
        </w:rPr>
        <w:t xml:space="preserve"> a </w:t>
      </w:r>
      <w:r w:rsidR="00C105AE" w:rsidRPr="001B2EBE">
        <w:rPr>
          <w:rFonts w:ascii="Arial" w:hAnsi="Arial" w:cs="Arial"/>
          <w:sz w:val="20"/>
          <w:szCs w:val="20"/>
        </w:rPr>
        <w:t>spolupracovali</w:t>
      </w:r>
      <w:r w:rsidR="005F17E1" w:rsidRPr="001B2EBE">
        <w:rPr>
          <w:rFonts w:ascii="Arial" w:hAnsi="Arial" w:cs="Arial"/>
          <w:sz w:val="20"/>
          <w:szCs w:val="20"/>
        </w:rPr>
        <w:t xml:space="preserve"> </w:t>
      </w:r>
      <w:r w:rsidR="00FB0173" w:rsidRPr="001B2EBE">
        <w:rPr>
          <w:rFonts w:ascii="Arial" w:hAnsi="Arial" w:cs="Arial"/>
          <w:sz w:val="20"/>
          <w:szCs w:val="20"/>
        </w:rPr>
        <w:br/>
      </w:r>
      <w:r w:rsidR="005F17E1" w:rsidRPr="001B2EBE">
        <w:rPr>
          <w:rFonts w:ascii="Arial" w:hAnsi="Arial" w:cs="Arial"/>
          <w:sz w:val="20"/>
          <w:szCs w:val="20"/>
        </w:rPr>
        <w:t xml:space="preserve">se </w:t>
      </w:r>
      <w:r w:rsidR="001E291C" w:rsidRPr="001B2EBE">
        <w:rPr>
          <w:rFonts w:ascii="Arial" w:hAnsi="Arial" w:cs="Arial"/>
          <w:sz w:val="20"/>
          <w:szCs w:val="20"/>
        </w:rPr>
        <w:t>zpracovatelem</w:t>
      </w:r>
      <w:r w:rsidR="00C105AE" w:rsidRPr="001B2EBE">
        <w:rPr>
          <w:rFonts w:ascii="Arial" w:hAnsi="Arial" w:cs="Arial"/>
          <w:sz w:val="20"/>
          <w:szCs w:val="20"/>
        </w:rPr>
        <w:t>.</w:t>
      </w:r>
      <w:r w:rsidR="001E524F" w:rsidRPr="001B2EBE">
        <w:rPr>
          <w:rFonts w:ascii="Arial" w:hAnsi="Arial" w:cs="Arial"/>
          <w:sz w:val="20"/>
          <w:szCs w:val="20"/>
        </w:rPr>
        <w:t xml:space="preserve"> </w:t>
      </w:r>
      <w:r w:rsidR="007208A3" w:rsidRPr="001B2EBE">
        <w:rPr>
          <w:rFonts w:ascii="Arial" w:hAnsi="Arial" w:cs="Arial"/>
          <w:sz w:val="20"/>
          <w:szCs w:val="20"/>
        </w:rPr>
        <w:t xml:space="preserve">Svůj souhlas, případně nesouhlas, vlastníci potvrdí podpisem na soupisu nových pozemků. </w:t>
      </w:r>
      <w:r w:rsidR="005F17E1" w:rsidRPr="001B2EBE">
        <w:rPr>
          <w:rFonts w:ascii="Arial" w:hAnsi="Arial" w:cs="Arial"/>
          <w:sz w:val="20"/>
          <w:szCs w:val="20"/>
        </w:rPr>
        <w:t xml:space="preserve">Jestliže </w:t>
      </w:r>
      <w:r w:rsidR="00836BD9" w:rsidRPr="001B2EBE">
        <w:rPr>
          <w:rFonts w:ascii="Arial" w:hAnsi="Arial" w:cs="Arial"/>
          <w:sz w:val="20"/>
          <w:szCs w:val="20"/>
        </w:rPr>
        <w:t>se účastník řízení nezúčastní jednání, kde měl možnost uplatnit své připomínky</w:t>
      </w:r>
      <w:r w:rsidR="00A31C32" w:rsidRPr="001B2EBE">
        <w:rPr>
          <w:rFonts w:ascii="Arial" w:hAnsi="Arial" w:cs="Arial"/>
          <w:sz w:val="20"/>
          <w:szCs w:val="20"/>
        </w:rPr>
        <w:t xml:space="preserve"> </w:t>
      </w:r>
      <w:r w:rsidR="00C105AE" w:rsidRPr="001B2EBE">
        <w:rPr>
          <w:rFonts w:ascii="Arial" w:hAnsi="Arial" w:cs="Arial"/>
          <w:sz w:val="20"/>
          <w:szCs w:val="20"/>
        </w:rPr>
        <w:t>a</w:t>
      </w:r>
      <w:r w:rsidR="00267C3C" w:rsidRPr="001B2EBE">
        <w:rPr>
          <w:rFonts w:ascii="Arial" w:hAnsi="Arial" w:cs="Arial"/>
          <w:sz w:val="20"/>
          <w:szCs w:val="20"/>
        </w:rPr>
        <w:t xml:space="preserve"> </w:t>
      </w:r>
      <w:r w:rsidR="00C105AE" w:rsidRPr="001B2EBE">
        <w:rPr>
          <w:rFonts w:ascii="Arial" w:hAnsi="Arial" w:cs="Arial"/>
          <w:sz w:val="20"/>
          <w:szCs w:val="20"/>
        </w:rPr>
        <w:t>nám</w:t>
      </w:r>
      <w:r w:rsidR="00EB754C" w:rsidRPr="001B2EBE">
        <w:rPr>
          <w:rFonts w:ascii="Arial" w:hAnsi="Arial" w:cs="Arial"/>
          <w:sz w:val="20"/>
          <w:szCs w:val="20"/>
        </w:rPr>
        <w:t>i</w:t>
      </w:r>
      <w:r w:rsidR="00C105AE" w:rsidRPr="001B2EBE">
        <w:rPr>
          <w:rFonts w:ascii="Arial" w:hAnsi="Arial" w:cs="Arial"/>
          <w:sz w:val="20"/>
          <w:szCs w:val="20"/>
        </w:rPr>
        <w:t>t</w:t>
      </w:r>
      <w:r w:rsidR="00EB754C" w:rsidRPr="001B2EBE">
        <w:rPr>
          <w:rFonts w:ascii="Arial" w:hAnsi="Arial" w:cs="Arial"/>
          <w:sz w:val="20"/>
          <w:szCs w:val="20"/>
        </w:rPr>
        <w:t>k</w:t>
      </w:r>
      <w:r w:rsidR="005F17E1" w:rsidRPr="001B2EBE">
        <w:rPr>
          <w:rFonts w:ascii="Arial" w:hAnsi="Arial" w:cs="Arial"/>
          <w:sz w:val="20"/>
          <w:szCs w:val="20"/>
        </w:rPr>
        <w:t xml:space="preserve">y, může </w:t>
      </w:r>
      <w:r w:rsidR="00FB0173" w:rsidRPr="001B2EBE">
        <w:rPr>
          <w:rFonts w:ascii="Arial" w:hAnsi="Arial" w:cs="Arial"/>
          <w:sz w:val="20"/>
          <w:szCs w:val="20"/>
        </w:rPr>
        <w:br/>
      </w:r>
      <w:r w:rsidR="005F17E1" w:rsidRPr="001B2EBE">
        <w:rPr>
          <w:rFonts w:ascii="Arial" w:hAnsi="Arial" w:cs="Arial"/>
          <w:sz w:val="20"/>
          <w:szCs w:val="20"/>
        </w:rPr>
        <w:t xml:space="preserve">se k předmětu </w:t>
      </w:r>
      <w:r w:rsidR="00836BD9" w:rsidRPr="001B2EBE">
        <w:rPr>
          <w:rFonts w:ascii="Arial" w:hAnsi="Arial" w:cs="Arial"/>
          <w:sz w:val="20"/>
          <w:szCs w:val="20"/>
        </w:rPr>
        <w:t xml:space="preserve">jednání vyjádřit písemně, a </w:t>
      </w:r>
      <w:r w:rsidR="00C105AE" w:rsidRPr="001B2EBE">
        <w:rPr>
          <w:rFonts w:ascii="Arial" w:hAnsi="Arial" w:cs="Arial"/>
          <w:sz w:val="20"/>
          <w:szCs w:val="20"/>
        </w:rPr>
        <w:t>to</w:t>
      </w:r>
      <w:r w:rsidR="00267C3C" w:rsidRPr="001B2EBE">
        <w:rPr>
          <w:rFonts w:ascii="Arial" w:hAnsi="Arial" w:cs="Arial"/>
          <w:sz w:val="20"/>
          <w:szCs w:val="20"/>
        </w:rPr>
        <w:t xml:space="preserve"> </w:t>
      </w:r>
      <w:r w:rsidR="00C105AE" w:rsidRPr="001B2EBE">
        <w:rPr>
          <w:rFonts w:ascii="Arial" w:hAnsi="Arial" w:cs="Arial"/>
          <w:sz w:val="20"/>
          <w:szCs w:val="20"/>
        </w:rPr>
        <w:t>nejpozději do 15 dnů po obdržení výzvy k jednání.</w:t>
      </w:r>
    </w:p>
    <w:p w14:paraId="2FC47569" w14:textId="77777777" w:rsidR="00C105AE" w:rsidRPr="001B2EBE" w:rsidRDefault="00C105AE" w:rsidP="00224910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1B2EBE">
        <w:rPr>
          <w:rFonts w:ascii="Arial" w:hAnsi="Arial" w:cs="Arial"/>
          <w:sz w:val="20"/>
          <w:szCs w:val="20"/>
        </w:rPr>
        <w:t>Vlastníkům pozemků navrhne</w:t>
      </w:r>
      <w:r w:rsidR="00DA5769" w:rsidRPr="001B2EBE">
        <w:rPr>
          <w:rFonts w:ascii="Arial" w:hAnsi="Arial" w:cs="Arial"/>
          <w:sz w:val="20"/>
          <w:szCs w:val="20"/>
        </w:rPr>
        <w:t xml:space="preserve"> </w:t>
      </w:r>
      <w:r w:rsidRPr="001B2EBE">
        <w:rPr>
          <w:rFonts w:ascii="Arial" w:hAnsi="Arial" w:cs="Arial"/>
          <w:sz w:val="20"/>
          <w:szCs w:val="20"/>
        </w:rPr>
        <w:t>pozemkový úřad nové pozemky tak, aby</w:t>
      </w:r>
      <w:r w:rsidR="00267C3C" w:rsidRPr="001B2EBE">
        <w:rPr>
          <w:rFonts w:ascii="Arial" w:hAnsi="Arial" w:cs="Arial"/>
          <w:sz w:val="20"/>
          <w:szCs w:val="20"/>
        </w:rPr>
        <w:t xml:space="preserve"> </w:t>
      </w:r>
      <w:r w:rsidR="00836BD9" w:rsidRPr="001B2EBE">
        <w:rPr>
          <w:rFonts w:ascii="Arial" w:hAnsi="Arial" w:cs="Arial"/>
          <w:sz w:val="20"/>
          <w:szCs w:val="20"/>
        </w:rPr>
        <w:t>odpovídaly jejich původním</w:t>
      </w:r>
      <w:r w:rsidR="00DA5769" w:rsidRPr="001B2EBE">
        <w:rPr>
          <w:rFonts w:ascii="Arial" w:hAnsi="Arial" w:cs="Arial"/>
          <w:sz w:val="20"/>
          <w:szCs w:val="20"/>
        </w:rPr>
        <w:t xml:space="preserve"> </w:t>
      </w:r>
      <w:r w:rsidRPr="001B2EBE">
        <w:rPr>
          <w:rFonts w:ascii="Arial" w:hAnsi="Arial" w:cs="Arial"/>
          <w:sz w:val="20"/>
          <w:szCs w:val="20"/>
        </w:rPr>
        <w:t xml:space="preserve">pozemkům </w:t>
      </w:r>
      <w:r w:rsidRPr="001B2EBE">
        <w:rPr>
          <w:rFonts w:ascii="Arial" w:hAnsi="Arial" w:cs="Arial"/>
          <w:b/>
          <w:sz w:val="20"/>
          <w:szCs w:val="20"/>
        </w:rPr>
        <w:t>přiměřeně cenou</w:t>
      </w:r>
      <w:r w:rsidR="00E80B1D" w:rsidRPr="001B2EBE">
        <w:rPr>
          <w:rFonts w:ascii="Arial" w:hAnsi="Arial" w:cs="Arial"/>
          <w:b/>
          <w:sz w:val="20"/>
          <w:szCs w:val="20"/>
        </w:rPr>
        <w:t xml:space="preserve"> </w:t>
      </w:r>
      <w:r w:rsidRPr="001B2EBE">
        <w:rPr>
          <w:rFonts w:ascii="Arial" w:hAnsi="Arial" w:cs="Arial"/>
          <w:b/>
          <w:bCs/>
          <w:sz w:val="20"/>
          <w:szCs w:val="20"/>
        </w:rPr>
        <w:t>(+</w:t>
      </w:r>
      <w:r w:rsidR="00836BD9" w:rsidRPr="001B2EBE">
        <w:rPr>
          <w:rFonts w:ascii="Arial" w:hAnsi="Arial" w:cs="Arial"/>
          <w:b/>
          <w:bCs/>
          <w:sz w:val="20"/>
          <w:szCs w:val="20"/>
        </w:rPr>
        <w:t>/</w:t>
      </w:r>
      <w:r w:rsidR="006922CC" w:rsidRPr="001B2EBE">
        <w:rPr>
          <w:rFonts w:ascii="Arial" w:hAnsi="Arial" w:cs="Arial"/>
          <w:b/>
          <w:bCs/>
          <w:sz w:val="20"/>
          <w:szCs w:val="20"/>
        </w:rPr>
        <w:t>-</w:t>
      </w:r>
      <w:proofErr w:type="gramStart"/>
      <w:r w:rsidRPr="001B2EBE">
        <w:rPr>
          <w:rFonts w:ascii="Arial" w:hAnsi="Arial" w:cs="Arial"/>
          <w:b/>
          <w:bCs/>
          <w:sz w:val="20"/>
          <w:szCs w:val="20"/>
        </w:rPr>
        <w:t>4%</w:t>
      </w:r>
      <w:proofErr w:type="gramEnd"/>
      <w:r w:rsidRPr="001B2EBE">
        <w:rPr>
          <w:rFonts w:ascii="Arial" w:hAnsi="Arial" w:cs="Arial"/>
          <w:b/>
          <w:bCs/>
          <w:sz w:val="20"/>
          <w:szCs w:val="20"/>
        </w:rPr>
        <w:t>),</w:t>
      </w:r>
      <w:r w:rsidR="00836BD9" w:rsidRPr="001B2EBE">
        <w:rPr>
          <w:rFonts w:ascii="Arial" w:hAnsi="Arial" w:cs="Arial"/>
          <w:b/>
          <w:sz w:val="20"/>
          <w:szCs w:val="20"/>
        </w:rPr>
        <w:t xml:space="preserve"> </w:t>
      </w:r>
      <w:r w:rsidRPr="001B2EBE">
        <w:rPr>
          <w:rFonts w:ascii="Arial" w:hAnsi="Arial" w:cs="Arial"/>
          <w:b/>
          <w:sz w:val="20"/>
          <w:szCs w:val="20"/>
        </w:rPr>
        <w:t>výměrou</w:t>
      </w:r>
      <w:r w:rsidR="00267C3C" w:rsidRPr="001B2EBE">
        <w:rPr>
          <w:rFonts w:ascii="Arial" w:hAnsi="Arial" w:cs="Arial"/>
          <w:b/>
          <w:sz w:val="20"/>
          <w:szCs w:val="20"/>
        </w:rPr>
        <w:t xml:space="preserve"> </w:t>
      </w:r>
      <w:r w:rsidRPr="001B2EBE">
        <w:rPr>
          <w:rFonts w:ascii="Arial" w:hAnsi="Arial" w:cs="Arial"/>
          <w:b/>
          <w:bCs/>
          <w:sz w:val="20"/>
          <w:szCs w:val="20"/>
        </w:rPr>
        <w:t>(+</w:t>
      </w:r>
      <w:r w:rsidR="00836BD9" w:rsidRPr="001B2EBE">
        <w:rPr>
          <w:rFonts w:ascii="Arial" w:hAnsi="Arial" w:cs="Arial"/>
          <w:b/>
          <w:bCs/>
          <w:sz w:val="20"/>
          <w:szCs w:val="20"/>
        </w:rPr>
        <w:t>/</w:t>
      </w:r>
      <w:r w:rsidR="006922CC" w:rsidRPr="001B2EBE">
        <w:rPr>
          <w:rFonts w:ascii="Arial" w:hAnsi="Arial" w:cs="Arial"/>
          <w:b/>
          <w:bCs/>
          <w:sz w:val="20"/>
          <w:szCs w:val="20"/>
        </w:rPr>
        <w:t>-</w:t>
      </w:r>
      <w:r w:rsidRPr="001B2EBE">
        <w:rPr>
          <w:rFonts w:ascii="Arial" w:hAnsi="Arial" w:cs="Arial"/>
          <w:b/>
          <w:bCs/>
          <w:sz w:val="20"/>
          <w:szCs w:val="20"/>
        </w:rPr>
        <w:t>10%)</w:t>
      </w:r>
      <w:r w:rsidRPr="001B2EBE">
        <w:rPr>
          <w:rFonts w:ascii="Arial" w:hAnsi="Arial" w:cs="Arial"/>
          <w:b/>
          <w:sz w:val="20"/>
          <w:szCs w:val="20"/>
        </w:rPr>
        <w:t xml:space="preserve">, vzdáleností </w:t>
      </w:r>
      <w:r w:rsidRPr="001B2EBE">
        <w:rPr>
          <w:rFonts w:ascii="Arial" w:hAnsi="Arial" w:cs="Arial"/>
          <w:b/>
          <w:bCs/>
          <w:sz w:val="20"/>
          <w:szCs w:val="20"/>
        </w:rPr>
        <w:t>(+</w:t>
      </w:r>
      <w:r w:rsidR="00836BD9" w:rsidRPr="001B2EBE">
        <w:rPr>
          <w:rFonts w:ascii="Arial" w:hAnsi="Arial" w:cs="Arial"/>
          <w:b/>
          <w:bCs/>
          <w:sz w:val="20"/>
          <w:szCs w:val="20"/>
        </w:rPr>
        <w:t>/</w:t>
      </w:r>
      <w:r w:rsidR="006922CC" w:rsidRPr="001B2EBE">
        <w:rPr>
          <w:rFonts w:ascii="Arial" w:hAnsi="Arial" w:cs="Arial"/>
          <w:b/>
          <w:bCs/>
          <w:sz w:val="20"/>
          <w:szCs w:val="20"/>
        </w:rPr>
        <w:t>-</w:t>
      </w:r>
      <w:r w:rsidRPr="001B2EBE">
        <w:rPr>
          <w:rFonts w:ascii="Arial" w:hAnsi="Arial" w:cs="Arial"/>
          <w:b/>
          <w:bCs/>
          <w:sz w:val="20"/>
          <w:szCs w:val="20"/>
        </w:rPr>
        <w:t>20%)</w:t>
      </w:r>
      <w:r w:rsidRPr="001B2EBE">
        <w:rPr>
          <w:rFonts w:ascii="Arial" w:hAnsi="Arial" w:cs="Arial"/>
          <w:sz w:val="20"/>
          <w:szCs w:val="20"/>
        </w:rPr>
        <w:t xml:space="preserve"> a podle možností i druhem pozemků.</w:t>
      </w:r>
      <w:r w:rsidR="00F96028" w:rsidRPr="001B2EBE">
        <w:rPr>
          <w:rFonts w:ascii="Arial" w:hAnsi="Arial" w:cs="Arial"/>
          <w:sz w:val="20"/>
          <w:szCs w:val="20"/>
        </w:rPr>
        <w:t xml:space="preserve"> </w:t>
      </w:r>
      <w:r w:rsidRPr="001B2EBE">
        <w:rPr>
          <w:rFonts w:ascii="Arial" w:hAnsi="Arial" w:cs="Arial"/>
          <w:sz w:val="20"/>
          <w:szCs w:val="20"/>
        </w:rPr>
        <w:t>Snížení</w:t>
      </w:r>
      <w:r w:rsidR="00267C3C" w:rsidRPr="001B2EBE">
        <w:rPr>
          <w:rFonts w:ascii="Arial" w:hAnsi="Arial" w:cs="Arial"/>
          <w:sz w:val="20"/>
          <w:szCs w:val="20"/>
        </w:rPr>
        <w:t xml:space="preserve"> </w:t>
      </w:r>
      <w:r w:rsidRPr="001B2EBE">
        <w:rPr>
          <w:rFonts w:ascii="Arial" w:hAnsi="Arial" w:cs="Arial"/>
          <w:sz w:val="20"/>
          <w:szCs w:val="20"/>
        </w:rPr>
        <w:t>nebo zv</w:t>
      </w:r>
      <w:r w:rsidR="00836BD9" w:rsidRPr="001B2EBE">
        <w:rPr>
          <w:rFonts w:ascii="Arial" w:hAnsi="Arial" w:cs="Arial"/>
          <w:sz w:val="20"/>
          <w:szCs w:val="20"/>
        </w:rPr>
        <w:t xml:space="preserve">ýšení ceny, výměry a vzdálenosti nad rámec </w:t>
      </w:r>
      <w:r w:rsidRPr="001B2EBE">
        <w:rPr>
          <w:rFonts w:ascii="Arial" w:hAnsi="Arial" w:cs="Arial"/>
          <w:sz w:val="20"/>
          <w:szCs w:val="20"/>
        </w:rPr>
        <w:t>stanovených</w:t>
      </w:r>
      <w:r w:rsidR="00267C3C" w:rsidRPr="001B2EBE">
        <w:rPr>
          <w:rFonts w:ascii="Arial" w:hAnsi="Arial" w:cs="Arial"/>
          <w:sz w:val="20"/>
          <w:szCs w:val="20"/>
        </w:rPr>
        <w:t xml:space="preserve"> </w:t>
      </w:r>
      <w:r w:rsidRPr="001B2EBE">
        <w:rPr>
          <w:rFonts w:ascii="Arial" w:hAnsi="Arial" w:cs="Arial"/>
          <w:sz w:val="20"/>
          <w:szCs w:val="20"/>
        </w:rPr>
        <w:t>kritérií přiměřenosti lze provést jen se souhlasem vlastníka.</w:t>
      </w:r>
    </w:p>
    <w:p w14:paraId="1ED9018E" w14:textId="7D009C91" w:rsidR="00C105AE" w:rsidRPr="001B2EBE" w:rsidRDefault="002C714A" w:rsidP="00687E23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1B2EBE">
        <w:rPr>
          <w:rFonts w:ascii="Arial" w:hAnsi="Arial" w:cs="Arial"/>
          <w:sz w:val="20"/>
          <w:szCs w:val="20"/>
        </w:rPr>
        <w:lastRenderedPageBreak/>
        <w:t>Pozemkový úřad</w:t>
      </w:r>
      <w:r w:rsidR="00836BD9" w:rsidRPr="001B2EBE">
        <w:rPr>
          <w:rFonts w:ascii="Arial" w:hAnsi="Arial" w:cs="Arial"/>
          <w:sz w:val="20"/>
          <w:szCs w:val="20"/>
        </w:rPr>
        <w:t xml:space="preserve"> vystaví návrh K</w:t>
      </w:r>
      <w:r w:rsidR="00B36766" w:rsidRPr="001B2EBE">
        <w:rPr>
          <w:rFonts w:ascii="Arial" w:hAnsi="Arial" w:cs="Arial"/>
          <w:sz w:val="20"/>
          <w:szCs w:val="20"/>
        </w:rPr>
        <w:t>o</w:t>
      </w:r>
      <w:r w:rsidR="00836BD9" w:rsidRPr="001B2EBE">
        <w:rPr>
          <w:rFonts w:ascii="Arial" w:hAnsi="Arial" w:cs="Arial"/>
          <w:sz w:val="20"/>
          <w:szCs w:val="20"/>
        </w:rPr>
        <w:t>PÚ po dobu 30</w:t>
      </w:r>
      <w:r w:rsidR="00C105AE" w:rsidRPr="001B2EBE">
        <w:rPr>
          <w:rFonts w:ascii="Arial" w:hAnsi="Arial" w:cs="Arial"/>
          <w:sz w:val="20"/>
          <w:szCs w:val="20"/>
        </w:rPr>
        <w:t xml:space="preserve"> dn</w:t>
      </w:r>
      <w:r w:rsidR="00836BD9" w:rsidRPr="001B2EBE">
        <w:rPr>
          <w:rFonts w:ascii="Arial" w:hAnsi="Arial" w:cs="Arial"/>
          <w:sz w:val="20"/>
          <w:szCs w:val="20"/>
        </w:rPr>
        <w:t xml:space="preserve">ů na </w:t>
      </w:r>
      <w:r w:rsidR="000A3634">
        <w:rPr>
          <w:rFonts w:ascii="Arial" w:hAnsi="Arial" w:cs="Arial"/>
          <w:sz w:val="20"/>
          <w:szCs w:val="20"/>
        </w:rPr>
        <w:t>Pobočce Brno, na Obecním úřadě ve Zbraslavi a odpovídající část na Obecním úřadě v Litostrově</w:t>
      </w:r>
      <w:r w:rsidR="00C105AE" w:rsidRPr="001B2EBE">
        <w:rPr>
          <w:rFonts w:ascii="Arial" w:hAnsi="Arial" w:cs="Arial"/>
          <w:sz w:val="20"/>
          <w:szCs w:val="20"/>
        </w:rPr>
        <w:t>.</w:t>
      </w:r>
      <w:r w:rsidR="006A7388" w:rsidRPr="001B2EBE">
        <w:rPr>
          <w:rFonts w:ascii="Arial" w:hAnsi="Arial" w:cs="Arial"/>
          <w:sz w:val="20"/>
          <w:szCs w:val="20"/>
        </w:rPr>
        <w:t xml:space="preserve"> </w:t>
      </w:r>
      <w:r w:rsidR="00C105AE" w:rsidRPr="001B2EBE">
        <w:rPr>
          <w:rFonts w:ascii="Arial" w:hAnsi="Arial" w:cs="Arial"/>
          <w:sz w:val="20"/>
          <w:szCs w:val="20"/>
        </w:rPr>
        <w:t>O vystavení návrhu budou</w:t>
      </w:r>
      <w:r w:rsidR="00836BD9" w:rsidRPr="001B2EBE">
        <w:rPr>
          <w:rFonts w:ascii="Arial" w:hAnsi="Arial" w:cs="Arial"/>
          <w:sz w:val="20"/>
          <w:szCs w:val="20"/>
        </w:rPr>
        <w:t xml:space="preserve"> </w:t>
      </w:r>
      <w:r w:rsidR="000B289B" w:rsidRPr="001B2EBE">
        <w:rPr>
          <w:rFonts w:ascii="Arial" w:hAnsi="Arial" w:cs="Arial"/>
          <w:sz w:val="20"/>
          <w:szCs w:val="20"/>
        </w:rPr>
        <w:t>písemně</w:t>
      </w:r>
      <w:r w:rsidR="00836BD9" w:rsidRPr="001B2EBE">
        <w:rPr>
          <w:rFonts w:ascii="Arial" w:hAnsi="Arial" w:cs="Arial"/>
          <w:sz w:val="20"/>
          <w:szCs w:val="20"/>
        </w:rPr>
        <w:t xml:space="preserve"> vyrozuměni všichni známí </w:t>
      </w:r>
      <w:r w:rsidR="00C105AE" w:rsidRPr="001B2EBE">
        <w:rPr>
          <w:rFonts w:ascii="Arial" w:hAnsi="Arial" w:cs="Arial"/>
          <w:sz w:val="20"/>
          <w:szCs w:val="20"/>
        </w:rPr>
        <w:t>účastníci</w:t>
      </w:r>
      <w:r w:rsidR="00267C3C" w:rsidRPr="001B2EBE">
        <w:rPr>
          <w:rFonts w:ascii="Arial" w:hAnsi="Arial" w:cs="Arial"/>
          <w:sz w:val="20"/>
          <w:szCs w:val="20"/>
        </w:rPr>
        <w:t xml:space="preserve"> </w:t>
      </w:r>
      <w:r w:rsidR="00C105AE" w:rsidRPr="001B2EBE">
        <w:rPr>
          <w:rFonts w:ascii="Arial" w:hAnsi="Arial" w:cs="Arial"/>
          <w:sz w:val="20"/>
          <w:szCs w:val="20"/>
        </w:rPr>
        <w:t>řízení. Po tomto termínu pozemkový ú</w:t>
      </w:r>
      <w:r w:rsidR="00836BD9" w:rsidRPr="001B2EBE">
        <w:rPr>
          <w:rFonts w:ascii="Arial" w:hAnsi="Arial" w:cs="Arial"/>
          <w:sz w:val="20"/>
          <w:szCs w:val="20"/>
        </w:rPr>
        <w:t xml:space="preserve">řad svolá </w:t>
      </w:r>
      <w:r w:rsidR="00836BD9" w:rsidRPr="001B2EBE">
        <w:rPr>
          <w:rFonts w:ascii="Arial" w:hAnsi="Arial" w:cs="Arial"/>
          <w:b/>
          <w:sz w:val="20"/>
          <w:szCs w:val="20"/>
        </w:rPr>
        <w:t>závěrečné jednání</w:t>
      </w:r>
      <w:r w:rsidR="00836BD9" w:rsidRPr="001B2EBE">
        <w:rPr>
          <w:rFonts w:ascii="Arial" w:hAnsi="Arial" w:cs="Arial"/>
          <w:sz w:val="20"/>
          <w:szCs w:val="20"/>
        </w:rPr>
        <w:t>, na</w:t>
      </w:r>
      <w:r w:rsidR="00D03C67" w:rsidRPr="001B2EBE">
        <w:rPr>
          <w:rFonts w:ascii="Arial" w:hAnsi="Arial" w:cs="Arial"/>
          <w:sz w:val="20"/>
          <w:szCs w:val="20"/>
        </w:rPr>
        <w:t xml:space="preserve"> </w:t>
      </w:r>
      <w:r w:rsidR="00836BD9" w:rsidRPr="001B2EBE">
        <w:rPr>
          <w:rFonts w:ascii="Arial" w:hAnsi="Arial" w:cs="Arial"/>
          <w:sz w:val="20"/>
          <w:szCs w:val="20"/>
        </w:rPr>
        <w:t xml:space="preserve">kterém zhodnotí výsledky pozemkových úprav a účastníky </w:t>
      </w:r>
      <w:r w:rsidR="00C105AE" w:rsidRPr="001B2EBE">
        <w:rPr>
          <w:rFonts w:ascii="Arial" w:hAnsi="Arial" w:cs="Arial"/>
          <w:sz w:val="20"/>
          <w:szCs w:val="20"/>
        </w:rPr>
        <w:t>sezná</w:t>
      </w:r>
      <w:r w:rsidR="00836BD9" w:rsidRPr="001B2EBE">
        <w:rPr>
          <w:rFonts w:ascii="Arial" w:hAnsi="Arial" w:cs="Arial"/>
          <w:sz w:val="20"/>
          <w:szCs w:val="20"/>
        </w:rPr>
        <w:t>mí</w:t>
      </w:r>
      <w:r w:rsidR="009466F8">
        <w:rPr>
          <w:rFonts w:ascii="Arial" w:hAnsi="Arial" w:cs="Arial"/>
          <w:sz w:val="20"/>
          <w:szCs w:val="20"/>
        </w:rPr>
        <w:t xml:space="preserve"> </w:t>
      </w:r>
      <w:r w:rsidR="00C105AE" w:rsidRPr="001B2EBE">
        <w:rPr>
          <w:rFonts w:ascii="Arial" w:hAnsi="Arial" w:cs="Arial"/>
          <w:sz w:val="20"/>
          <w:szCs w:val="20"/>
        </w:rPr>
        <w:t>s</w:t>
      </w:r>
      <w:r w:rsidR="00267C3C" w:rsidRPr="001B2EBE">
        <w:rPr>
          <w:rFonts w:ascii="Arial" w:hAnsi="Arial" w:cs="Arial"/>
          <w:sz w:val="20"/>
          <w:szCs w:val="20"/>
        </w:rPr>
        <w:t xml:space="preserve"> </w:t>
      </w:r>
      <w:r w:rsidR="00C105AE" w:rsidRPr="001B2EBE">
        <w:rPr>
          <w:rFonts w:ascii="Arial" w:hAnsi="Arial" w:cs="Arial"/>
          <w:sz w:val="20"/>
          <w:szCs w:val="20"/>
        </w:rPr>
        <w:t xml:space="preserve">návrhem, o kterém bude rozhodnuto. </w:t>
      </w:r>
    </w:p>
    <w:p w14:paraId="061D7836" w14:textId="77777777" w:rsidR="00A54DF8" w:rsidRPr="001B2EBE" w:rsidRDefault="005D6A62" w:rsidP="007F4910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B2EBE">
        <w:rPr>
          <w:rFonts w:ascii="Arial" w:hAnsi="Arial" w:cs="Arial"/>
          <w:b/>
          <w:sz w:val="20"/>
          <w:szCs w:val="20"/>
          <w:u w:val="single"/>
        </w:rPr>
        <w:t>Rozhodnutí</w:t>
      </w:r>
    </w:p>
    <w:p w14:paraId="33995801" w14:textId="716C72EA" w:rsidR="00D27823" w:rsidRDefault="002C714A" w:rsidP="003465FE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  <w:r w:rsidRPr="001B2EBE">
        <w:rPr>
          <w:rFonts w:ascii="Arial" w:hAnsi="Arial" w:cs="Arial"/>
          <w:sz w:val="20"/>
          <w:szCs w:val="20"/>
        </w:rPr>
        <w:t xml:space="preserve">Pozemkový úřad </w:t>
      </w:r>
      <w:r w:rsidR="00836BD9" w:rsidRPr="001B2EBE">
        <w:rPr>
          <w:rFonts w:ascii="Arial" w:hAnsi="Arial" w:cs="Arial"/>
          <w:b/>
          <w:sz w:val="20"/>
          <w:szCs w:val="20"/>
        </w:rPr>
        <w:t xml:space="preserve">rozhodne </w:t>
      </w:r>
      <w:r w:rsidR="00C105AE" w:rsidRPr="001B2EBE">
        <w:rPr>
          <w:rFonts w:ascii="Arial" w:hAnsi="Arial" w:cs="Arial"/>
          <w:b/>
          <w:sz w:val="20"/>
          <w:szCs w:val="20"/>
        </w:rPr>
        <w:t>o schválení návrhu</w:t>
      </w:r>
      <w:r w:rsidR="00D03C67" w:rsidRPr="001B2EBE">
        <w:rPr>
          <w:rFonts w:ascii="Arial" w:hAnsi="Arial" w:cs="Arial"/>
          <w:sz w:val="20"/>
          <w:szCs w:val="20"/>
        </w:rPr>
        <w:t xml:space="preserve"> </w:t>
      </w:r>
      <w:r w:rsidR="00836BD9" w:rsidRPr="001B2EBE">
        <w:rPr>
          <w:rFonts w:ascii="Arial" w:hAnsi="Arial" w:cs="Arial"/>
          <w:sz w:val="20"/>
          <w:szCs w:val="20"/>
        </w:rPr>
        <w:t xml:space="preserve">pozemkových </w:t>
      </w:r>
      <w:r w:rsidR="00C105AE" w:rsidRPr="001B2EBE">
        <w:rPr>
          <w:rFonts w:ascii="Arial" w:hAnsi="Arial" w:cs="Arial"/>
          <w:sz w:val="20"/>
          <w:szCs w:val="20"/>
        </w:rPr>
        <w:t>úprav</w:t>
      </w:r>
      <w:r w:rsidR="00267C3C" w:rsidRPr="001B2EBE">
        <w:rPr>
          <w:rFonts w:ascii="Arial" w:hAnsi="Arial" w:cs="Arial"/>
          <w:sz w:val="20"/>
          <w:szCs w:val="20"/>
        </w:rPr>
        <w:t xml:space="preserve"> </w:t>
      </w:r>
      <w:r w:rsidR="00836BD9" w:rsidRPr="001B2EBE">
        <w:rPr>
          <w:rFonts w:ascii="Arial" w:hAnsi="Arial" w:cs="Arial"/>
          <w:sz w:val="20"/>
          <w:szCs w:val="20"/>
        </w:rPr>
        <w:t xml:space="preserve">tehdy, pokud s ním souhlasí vlastníci </w:t>
      </w:r>
      <w:r w:rsidR="00836BD9" w:rsidRPr="001B2EBE">
        <w:rPr>
          <w:rFonts w:ascii="Arial" w:hAnsi="Arial" w:cs="Arial"/>
          <w:b/>
          <w:sz w:val="20"/>
          <w:szCs w:val="20"/>
        </w:rPr>
        <w:t xml:space="preserve">alespoň </w:t>
      </w:r>
      <w:r w:rsidR="00212588">
        <w:rPr>
          <w:rFonts w:ascii="Arial" w:hAnsi="Arial" w:cs="Arial"/>
          <w:b/>
          <w:sz w:val="20"/>
          <w:szCs w:val="20"/>
        </w:rPr>
        <w:t>60%</w:t>
      </w:r>
      <w:r w:rsidR="00C105AE" w:rsidRPr="001B2EBE">
        <w:rPr>
          <w:rFonts w:ascii="Arial" w:hAnsi="Arial" w:cs="Arial"/>
          <w:b/>
          <w:sz w:val="20"/>
          <w:szCs w:val="20"/>
        </w:rPr>
        <w:t xml:space="preserve"> výměry</w:t>
      </w:r>
      <w:r w:rsidR="00267C3C" w:rsidRPr="001B2EBE">
        <w:rPr>
          <w:rFonts w:ascii="Arial" w:hAnsi="Arial" w:cs="Arial"/>
          <w:b/>
          <w:sz w:val="20"/>
          <w:szCs w:val="20"/>
        </w:rPr>
        <w:t xml:space="preserve"> </w:t>
      </w:r>
      <w:r w:rsidR="00C105AE" w:rsidRPr="001B2EBE">
        <w:rPr>
          <w:rFonts w:ascii="Arial" w:hAnsi="Arial" w:cs="Arial"/>
          <w:b/>
          <w:sz w:val="20"/>
          <w:szCs w:val="20"/>
        </w:rPr>
        <w:t>pozemků, které jsou řešeny v pozemkových úpravách</w:t>
      </w:r>
      <w:r w:rsidR="00C105AE" w:rsidRPr="001B2EBE">
        <w:rPr>
          <w:rFonts w:ascii="Arial" w:hAnsi="Arial" w:cs="Arial"/>
          <w:sz w:val="20"/>
          <w:szCs w:val="20"/>
        </w:rPr>
        <w:t>.</w:t>
      </w:r>
      <w:r w:rsidR="00190229" w:rsidRPr="001B2EBE">
        <w:rPr>
          <w:rFonts w:ascii="Arial" w:hAnsi="Arial" w:cs="Arial"/>
          <w:sz w:val="20"/>
          <w:szCs w:val="20"/>
        </w:rPr>
        <w:t xml:space="preserve"> </w:t>
      </w:r>
      <w:r w:rsidR="00C105AE" w:rsidRPr="001B2EBE">
        <w:rPr>
          <w:rFonts w:ascii="Arial" w:hAnsi="Arial" w:cs="Arial"/>
          <w:sz w:val="20"/>
          <w:szCs w:val="20"/>
        </w:rPr>
        <w:t xml:space="preserve">Rozhodnutí o schválení návrhu </w:t>
      </w:r>
      <w:r w:rsidR="00D03C67" w:rsidRPr="001B2EBE">
        <w:rPr>
          <w:rFonts w:ascii="Arial" w:hAnsi="Arial" w:cs="Arial"/>
          <w:sz w:val="20"/>
          <w:szCs w:val="20"/>
        </w:rPr>
        <w:t>p</w:t>
      </w:r>
      <w:r w:rsidRPr="001B2EBE">
        <w:rPr>
          <w:rFonts w:ascii="Arial" w:hAnsi="Arial" w:cs="Arial"/>
          <w:sz w:val="20"/>
          <w:szCs w:val="20"/>
        </w:rPr>
        <w:t>ozemkový úřad</w:t>
      </w:r>
      <w:r w:rsidR="00C105AE" w:rsidRPr="001B2EBE">
        <w:rPr>
          <w:rFonts w:ascii="Arial" w:hAnsi="Arial" w:cs="Arial"/>
          <w:sz w:val="20"/>
          <w:szCs w:val="20"/>
        </w:rPr>
        <w:t xml:space="preserve"> </w:t>
      </w:r>
      <w:r w:rsidR="00267C3C" w:rsidRPr="001B2EBE">
        <w:rPr>
          <w:rFonts w:ascii="Arial" w:hAnsi="Arial" w:cs="Arial"/>
          <w:sz w:val="20"/>
          <w:szCs w:val="20"/>
        </w:rPr>
        <w:t xml:space="preserve">doručí </w:t>
      </w:r>
      <w:r w:rsidR="00C105AE" w:rsidRPr="001B2EBE">
        <w:rPr>
          <w:rFonts w:ascii="Arial" w:hAnsi="Arial" w:cs="Arial"/>
          <w:sz w:val="20"/>
          <w:szCs w:val="20"/>
        </w:rPr>
        <w:t>všem z</w:t>
      </w:r>
      <w:r w:rsidR="00836BD9" w:rsidRPr="001B2EBE">
        <w:rPr>
          <w:rFonts w:ascii="Arial" w:hAnsi="Arial" w:cs="Arial"/>
          <w:sz w:val="20"/>
          <w:szCs w:val="20"/>
        </w:rPr>
        <w:t xml:space="preserve">námým účastníkům. Proti tomuto </w:t>
      </w:r>
      <w:r w:rsidR="00C105AE" w:rsidRPr="001B2EBE">
        <w:rPr>
          <w:rFonts w:ascii="Arial" w:hAnsi="Arial" w:cs="Arial"/>
          <w:sz w:val="20"/>
          <w:szCs w:val="20"/>
        </w:rPr>
        <w:t>rozhodnutí</w:t>
      </w:r>
      <w:r w:rsidR="00267C3C" w:rsidRPr="001B2EBE">
        <w:rPr>
          <w:rFonts w:ascii="Arial" w:hAnsi="Arial" w:cs="Arial"/>
          <w:sz w:val="20"/>
          <w:szCs w:val="20"/>
        </w:rPr>
        <w:t xml:space="preserve"> </w:t>
      </w:r>
      <w:r w:rsidR="00836BD9" w:rsidRPr="001B2EBE">
        <w:rPr>
          <w:rFonts w:ascii="Arial" w:hAnsi="Arial" w:cs="Arial"/>
          <w:sz w:val="20"/>
          <w:szCs w:val="20"/>
        </w:rPr>
        <w:t xml:space="preserve">se lze odvolat.  </w:t>
      </w:r>
    </w:p>
    <w:p w14:paraId="688163C1" w14:textId="77777777" w:rsidR="00C37899" w:rsidRPr="001B2EBE" w:rsidRDefault="00C37899" w:rsidP="003465FE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</w:p>
    <w:p w14:paraId="1CD1F489" w14:textId="0A363F84" w:rsidR="00A31C32" w:rsidRDefault="00D27823" w:rsidP="009466F8">
      <w:pPr>
        <w:jc w:val="both"/>
        <w:rPr>
          <w:rFonts w:ascii="Arial" w:hAnsi="Arial" w:cs="Arial"/>
          <w:sz w:val="20"/>
          <w:szCs w:val="20"/>
        </w:rPr>
      </w:pPr>
      <w:r w:rsidRPr="001B2EBE">
        <w:rPr>
          <w:rFonts w:ascii="Arial" w:hAnsi="Arial" w:cs="Arial"/>
          <w:sz w:val="20"/>
          <w:szCs w:val="20"/>
        </w:rPr>
        <w:t xml:space="preserve">Schválený návrh je závazným podkladem pro </w:t>
      </w:r>
      <w:r w:rsidRPr="001B2EBE">
        <w:rPr>
          <w:rFonts w:ascii="Arial" w:hAnsi="Arial" w:cs="Arial"/>
          <w:b/>
          <w:sz w:val="20"/>
          <w:szCs w:val="20"/>
        </w:rPr>
        <w:t>rozhodnutí pozemkového úřadu o výměně nebo přechodu vlastnických práv</w:t>
      </w:r>
      <w:r w:rsidRPr="001B2EBE">
        <w:rPr>
          <w:rFonts w:ascii="Arial" w:hAnsi="Arial" w:cs="Arial"/>
          <w:sz w:val="20"/>
          <w:szCs w:val="20"/>
        </w:rPr>
        <w:t>, určení výše úhrady a lhůty podle § 10 odst. 2</w:t>
      </w:r>
      <w:r w:rsidR="00836BD9" w:rsidRPr="001B2EBE">
        <w:rPr>
          <w:rFonts w:ascii="Arial" w:hAnsi="Arial" w:cs="Arial"/>
          <w:sz w:val="20"/>
          <w:szCs w:val="20"/>
        </w:rPr>
        <w:t xml:space="preserve"> zákona</w:t>
      </w:r>
      <w:r w:rsidRPr="001B2EBE">
        <w:rPr>
          <w:rFonts w:ascii="Arial" w:hAnsi="Arial" w:cs="Arial"/>
          <w:sz w:val="20"/>
          <w:szCs w:val="20"/>
        </w:rPr>
        <w:t>,</w:t>
      </w:r>
      <w:r w:rsidR="00190229" w:rsidRPr="001B2EBE">
        <w:rPr>
          <w:rFonts w:ascii="Arial" w:hAnsi="Arial" w:cs="Arial"/>
          <w:sz w:val="20"/>
          <w:szCs w:val="20"/>
        </w:rPr>
        <w:t xml:space="preserve"> </w:t>
      </w:r>
      <w:r w:rsidRPr="001B2EBE">
        <w:rPr>
          <w:rFonts w:ascii="Arial" w:hAnsi="Arial" w:cs="Arial"/>
          <w:sz w:val="20"/>
          <w:szCs w:val="20"/>
        </w:rPr>
        <w:t xml:space="preserve">popřípadě o zřízení nebo zrušení věcného břemene k dotčeným pozemkům a pro zpracování obnoveného souboru geodetických informací. </w:t>
      </w:r>
    </w:p>
    <w:p w14:paraId="5E2F6685" w14:textId="77777777" w:rsidR="009466F8" w:rsidRPr="001B2EBE" w:rsidRDefault="009466F8" w:rsidP="009466F8">
      <w:pPr>
        <w:jc w:val="both"/>
        <w:rPr>
          <w:rFonts w:ascii="Arial" w:hAnsi="Arial" w:cs="Arial"/>
          <w:sz w:val="20"/>
          <w:szCs w:val="20"/>
        </w:rPr>
      </w:pPr>
    </w:p>
    <w:p w14:paraId="3D9EDAE6" w14:textId="024254FA" w:rsidR="00D16F03" w:rsidRDefault="00D27823" w:rsidP="007F4910">
      <w:pPr>
        <w:jc w:val="both"/>
        <w:rPr>
          <w:rFonts w:ascii="Arial" w:hAnsi="Arial" w:cs="Arial"/>
          <w:sz w:val="20"/>
          <w:szCs w:val="20"/>
        </w:rPr>
      </w:pPr>
      <w:r w:rsidRPr="001B2EBE">
        <w:rPr>
          <w:rFonts w:ascii="Arial" w:hAnsi="Arial" w:cs="Arial"/>
          <w:sz w:val="20"/>
          <w:szCs w:val="20"/>
        </w:rPr>
        <w:t>Proti rozhodnutí o výměně nebo přechodu vlastnických práv, popř</w:t>
      </w:r>
      <w:r w:rsidR="006A7388" w:rsidRPr="001B2EBE">
        <w:rPr>
          <w:rFonts w:ascii="Arial" w:hAnsi="Arial" w:cs="Arial"/>
          <w:sz w:val="20"/>
          <w:szCs w:val="20"/>
        </w:rPr>
        <w:t>.</w:t>
      </w:r>
      <w:r w:rsidRPr="001B2EBE">
        <w:rPr>
          <w:rFonts w:ascii="Arial" w:hAnsi="Arial" w:cs="Arial"/>
          <w:sz w:val="20"/>
          <w:szCs w:val="20"/>
        </w:rPr>
        <w:t xml:space="preserve"> o zřízení nebo zrušení věcného břemene vydanému na základě schváleného návrhu se </w:t>
      </w:r>
      <w:r w:rsidRPr="000A3634">
        <w:rPr>
          <w:rFonts w:ascii="Arial" w:hAnsi="Arial" w:cs="Arial"/>
          <w:b/>
          <w:bCs/>
          <w:sz w:val="20"/>
          <w:szCs w:val="20"/>
        </w:rPr>
        <w:t>nelze odvolat</w:t>
      </w:r>
      <w:r w:rsidRPr="001B2EBE">
        <w:rPr>
          <w:rFonts w:ascii="Arial" w:hAnsi="Arial" w:cs="Arial"/>
          <w:sz w:val="20"/>
          <w:szCs w:val="20"/>
        </w:rPr>
        <w:t xml:space="preserve">. </w:t>
      </w:r>
      <w:r w:rsidR="00836BD9" w:rsidRPr="001B2EBE">
        <w:rPr>
          <w:rFonts w:ascii="Arial" w:hAnsi="Arial" w:cs="Arial"/>
          <w:sz w:val="20"/>
          <w:szCs w:val="20"/>
        </w:rPr>
        <w:t xml:space="preserve">Rozhodnutí o výměně nebo přechodu vlastnických práv </w:t>
      </w:r>
      <w:r w:rsidR="00694B64" w:rsidRPr="001B2EBE">
        <w:rPr>
          <w:rFonts w:ascii="Arial" w:hAnsi="Arial" w:cs="Arial"/>
          <w:sz w:val="20"/>
          <w:szCs w:val="20"/>
        </w:rPr>
        <w:t>pozemkový úřad</w:t>
      </w:r>
      <w:r w:rsidR="00C105AE" w:rsidRPr="001B2EBE">
        <w:rPr>
          <w:rFonts w:ascii="Arial" w:hAnsi="Arial" w:cs="Arial"/>
          <w:sz w:val="20"/>
          <w:szCs w:val="20"/>
        </w:rPr>
        <w:t xml:space="preserve"> </w:t>
      </w:r>
      <w:r w:rsidR="005012C6" w:rsidRPr="001B2EBE">
        <w:rPr>
          <w:rFonts w:ascii="Arial" w:hAnsi="Arial" w:cs="Arial"/>
          <w:sz w:val="20"/>
          <w:szCs w:val="20"/>
        </w:rPr>
        <w:t>doručí</w:t>
      </w:r>
      <w:r w:rsidR="00836BD9" w:rsidRPr="001B2EBE">
        <w:rPr>
          <w:rFonts w:ascii="Arial" w:hAnsi="Arial" w:cs="Arial"/>
          <w:sz w:val="20"/>
          <w:szCs w:val="20"/>
        </w:rPr>
        <w:t xml:space="preserve"> </w:t>
      </w:r>
      <w:r w:rsidR="00694B64" w:rsidRPr="001B2EBE">
        <w:rPr>
          <w:rFonts w:ascii="Arial" w:hAnsi="Arial" w:cs="Arial"/>
          <w:sz w:val="20"/>
          <w:szCs w:val="20"/>
        </w:rPr>
        <w:t>všem vlastníkům pozemků a osobám dotčeným zřízením nebo zrušením věcného břemene nebo změnou zástavního práva, známý</w:t>
      </w:r>
      <w:r w:rsidR="00836BD9" w:rsidRPr="001B2EBE">
        <w:rPr>
          <w:rFonts w:ascii="Arial" w:hAnsi="Arial" w:cs="Arial"/>
          <w:sz w:val="20"/>
          <w:szCs w:val="20"/>
        </w:rPr>
        <w:t xml:space="preserve">m pozemkovému úřadu. Rozhodnutí, které nabylo právní moci, </w:t>
      </w:r>
      <w:r w:rsidR="00694B64" w:rsidRPr="001B2EBE">
        <w:rPr>
          <w:rFonts w:ascii="Arial" w:hAnsi="Arial" w:cs="Arial"/>
          <w:sz w:val="20"/>
          <w:szCs w:val="20"/>
        </w:rPr>
        <w:t>doručí pozemkový úřad katastrálnímu úřadu</w:t>
      </w:r>
      <w:r w:rsidR="00A31C32" w:rsidRPr="001B2EBE">
        <w:rPr>
          <w:rFonts w:ascii="Arial" w:hAnsi="Arial" w:cs="Arial"/>
          <w:sz w:val="20"/>
          <w:szCs w:val="20"/>
        </w:rPr>
        <w:t xml:space="preserve"> s žádostí </w:t>
      </w:r>
      <w:r w:rsidR="00A31C32" w:rsidRPr="00802277">
        <w:rPr>
          <w:rFonts w:ascii="Arial" w:hAnsi="Arial" w:cs="Arial"/>
          <w:sz w:val="20"/>
          <w:szCs w:val="20"/>
        </w:rPr>
        <w:t xml:space="preserve">o </w:t>
      </w:r>
      <w:r w:rsidR="000A3634">
        <w:rPr>
          <w:rFonts w:ascii="Arial" w:hAnsi="Arial" w:cs="Arial"/>
          <w:sz w:val="20"/>
          <w:szCs w:val="20"/>
        </w:rPr>
        <w:t xml:space="preserve">jeho </w:t>
      </w:r>
      <w:r w:rsidR="00A31C32" w:rsidRPr="00802277">
        <w:rPr>
          <w:rFonts w:ascii="Arial" w:hAnsi="Arial" w:cs="Arial"/>
          <w:sz w:val="20"/>
          <w:szCs w:val="20"/>
        </w:rPr>
        <w:t>zápis do katastru nemovitostí</w:t>
      </w:r>
      <w:r w:rsidR="00694B64" w:rsidRPr="00802277">
        <w:rPr>
          <w:rFonts w:ascii="Arial" w:hAnsi="Arial" w:cs="Arial"/>
          <w:sz w:val="20"/>
          <w:szCs w:val="20"/>
        </w:rPr>
        <w:t xml:space="preserve">. </w:t>
      </w:r>
    </w:p>
    <w:p w14:paraId="6E6048DC" w14:textId="77777777" w:rsidR="00B96336" w:rsidRPr="00802277" w:rsidRDefault="00B96336" w:rsidP="007F4910">
      <w:pPr>
        <w:jc w:val="both"/>
        <w:rPr>
          <w:rFonts w:ascii="Arial" w:hAnsi="Arial" w:cs="Arial"/>
          <w:sz w:val="20"/>
          <w:szCs w:val="20"/>
        </w:rPr>
      </w:pPr>
    </w:p>
    <w:p w14:paraId="12408D10" w14:textId="77777777" w:rsidR="008C6FB4" w:rsidRPr="00802277" w:rsidRDefault="008C6FB4" w:rsidP="00B96336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2277">
        <w:rPr>
          <w:rFonts w:ascii="Arial" w:hAnsi="Arial" w:cs="Arial"/>
          <w:b/>
          <w:sz w:val="20"/>
          <w:szCs w:val="20"/>
          <w:u w:val="single"/>
        </w:rPr>
        <w:t>Vytyčení pozemků podle schváleného návrhu pozemkov</w:t>
      </w:r>
      <w:r w:rsidR="00802277">
        <w:rPr>
          <w:rFonts w:ascii="Arial" w:hAnsi="Arial" w:cs="Arial"/>
          <w:b/>
          <w:sz w:val="20"/>
          <w:szCs w:val="20"/>
          <w:u w:val="single"/>
        </w:rPr>
        <w:t>ých úprav</w:t>
      </w:r>
    </w:p>
    <w:p w14:paraId="51705AAE" w14:textId="77777777" w:rsidR="00AD54E9" w:rsidRPr="001B2EBE" w:rsidRDefault="00836BD9" w:rsidP="00B96336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  <w:r w:rsidRPr="001B2EBE">
        <w:rPr>
          <w:rFonts w:ascii="Arial" w:hAnsi="Arial" w:cs="Arial"/>
          <w:sz w:val="20"/>
          <w:szCs w:val="20"/>
        </w:rPr>
        <w:t xml:space="preserve">Po nabytí právní moci </w:t>
      </w:r>
      <w:r w:rsidR="00C105AE" w:rsidRPr="001B2EBE">
        <w:rPr>
          <w:rFonts w:ascii="Arial" w:hAnsi="Arial" w:cs="Arial"/>
          <w:sz w:val="20"/>
          <w:szCs w:val="20"/>
        </w:rPr>
        <w:t xml:space="preserve">rozhodnutí </w:t>
      </w:r>
      <w:r w:rsidRPr="001B2EBE">
        <w:rPr>
          <w:rFonts w:ascii="Arial" w:hAnsi="Arial" w:cs="Arial"/>
          <w:sz w:val="20"/>
          <w:szCs w:val="20"/>
        </w:rPr>
        <w:t xml:space="preserve">o výměně nebo přechodu </w:t>
      </w:r>
      <w:r w:rsidR="00190229" w:rsidRPr="001B2EBE">
        <w:rPr>
          <w:rFonts w:ascii="Arial" w:hAnsi="Arial" w:cs="Arial"/>
          <w:sz w:val="20"/>
          <w:szCs w:val="20"/>
        </w:rPr>
        <w:t>vlastnických</w:t>
      </w:r>
      <w:r w:rsidRPr="001B2EBE">
        <w:rPr>
          <w:rFonts w:ascii="Arial" w:hAnsi="Arial" w:cs="Arial"/>
          <w:sz w:val="20"/>
          <w:szCs w:val="20"/>
        </w:rPr>
        <w:t xml:space="preserve"> práv</w:t>
      </w:r>
      <w:r w:rsidR="00C105AE" w:rsidRPr="001B2EBE">
        <w:rPr>
          <w:rFonts w:ascii="Arial" w:hAnsi="Arial" w:cs="Arial"/>
          <w:sz w:val="20"/>
          <w:szCs w:val="20"/>
        </w:rPr>
        <w:t xml:space="preserve"> </w:t>
      </w:r>
      <w:r w:rsidR="002C714A" w:rsidRPr="001B2EBE">
        <w:rPr>
          <w:rFonts w:ascii="Arial" w:hAnsi="Arial" w:cs="Arial"/>
          <w:sz w:val="20"/>
          <w:szCs w:val="20"/>
        </w:rPr>
        <w:t>pozemkový úřad</w:t>
      </w:r>
      <w:r w:rsidR="00C105AE" w:rsidRPr="001B2EBE">
        <w:rPr>
          <w:rFonts w:ascii="Arial" w:hAnsi="Arial" w:cs="Arial"/>
          <w:sz w:val="20"/>
          <w:szCs w:val="20"/>
        </w:rPr>
        <w:t xml:space="preserve"> </w:t>
      </w:r>
      <w:r w:rsidR="00EF1FD0">
        <w:rPr>
          <w:rFonts w:ascii="Arial" w:hAnsi="Arial" w:cs="Arial"/>
          <w:sz w:val="20"/>
          <w:szCs w:val="20"/>
        </w:rPr>
        <w:t>na základě žádostí</w:t>
      </w:r>
      <w:r w:rsidR="00F10E36">
        <w:rPr>
          <w:rFonts w:ascii="Arial" w:hAnsi="Arial" w:cs="Arial"/>
          <w:sz w:val="20"/>
          <w:szCs w:val="20"/>
        </w:rPr>
        <w:t xml:space="preserve"> </w:t>
      </w:r>
      <w:r w:rsidR="00AF548E">
        <w:rPr>
          <w:rFonts w:ascii="Arial" w:hAnsi="Arial" w:cs="Arial"/>
          <w:sz w:val="20"/>
          <w:szCs w:val="20"/>
        </w:rPr>
        <w:t>vlastníků a podle jejich potřeb</w:t>
      </w:r>
      <w:r w:rsidR="00AF548E" w:rsidRPr="001B2EBE">
        <w:rPr>
          <w:rFonts w:ascii="Arial" w:hAnsi="Arial" w:cs="Arial"/>
          <w:sz w:val="20"/>
          <w:szCs w:val="20"/>
        </w:rPr>
        <w:t xml:space="preserve"> </w:t>
      </w:r>
      <w:r w:rsidR="00C105AE" w:rsidRPr="001B2EBE">
        <w:rPr>
          <w:rFonts w:ascii="Arial" w:hAnsi="Arial" w:cs="Arial"/>
          <w:sz w:val="20"/>
          <w:szCs w:val="20"/>
        </w:rPr>
        <w:t>zabezpečí</w:t>
      </w:r>
      <w:r w:rsidR="000C5087" w:rsidRPr="001B2EBE">
        <w:rPr>
          <w:rFonts w:ascii="Arial" w:hAnsi="Arial" w:cs="Arial"/>
          <w:sz w:val="20"/>
          <w:szCs w:val="20"/>
        </w:rPr>
        <w:t xml:space="preserve"> </w:t>
      </w:r>
      <w:r w:rsidR="00C105AE" w:rsidRPr="001B2EBE">
        <w:rPr>
          <w:rFonts w:ascii="Arial" w:hAnsi="Arial" w:cs="Arial"/>
          <w:sz w:val="20"/>
          <w:szCs w:val="20"/>
        </w:rPr>
        <w:t>vytyčení</w:t>
      </w:r>
      <w:r w:rsidR="000C5087" w:rsidRPr="001B2EBE">
        <w:rPr>
          <w:rFonts w:ascii="Arial" w:hAnsi="Arial" w:cs="Arial"/>
          <w:sz w:val="20"/>
          <w:szCs w:val="20"/>
        </w:rPr>
        <w:t xml:space="preserve"> </w:t>
      </w:r>
      <w:r w:rsidR="00C105AE" w:rsidRPr="001B2EBE">
        <w:rPr>
          <w:rFonts w:ascii="Arial" w:hAnsi="Arial" w:cs="Arial"/>
          <w:sz w:val="20"/>
          <w:szCs w:val="20"/>
        </w:rPr>
        <w:t>a oz</w:t>
      </w:r>
      <w:r w:rsidRPr="001B2EBE">
        <w:rPr>
          <w:rFonts w:ascii="Arial" w:hAnsi="Arial" w:cs="Arial"/>
          <w:sz w:val="20"/>
          <w:szCs w:val="20"/>
        </w:rPr>
        <w:t xml:space="preserve">načení nových pozemků v terénu. </w:t>
      </w:r>
    </w:p>
    <w:p w14:paraId="5E53A412" w14:textId="77777777" w:rsidR="00C105AE" w:rsidRPr="001B2EBE" w:rsidRDefault="002C714A" w:rsidP="00584553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1B2EBE">
        <w:rPr>
          <w:rFonts w:ascii="Arial" w:hAnsi="Arial" w:cs="Arial"/>
          <w:b/>
          <w:sz w:val="20"/>
          <w:szCs w:val="20"/>
          <w:u w:val="single"/>
        </w:rPr>
        <w:t>Pozemkový úřad</w:t>
      </w:r>
      <w:r w:rsidR="00FC7180" w:rsidRPr="001B2EB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105AE" w:rsidRPr="001B2EBE">
        <w:rPr>
          <w:rFonts w:ascii="Arial" w:hAnsi="Arial" w:cs="Arial"/>
          <w:b/>
          <w:sz w:val="20"/>
          <w:szCs w:val="20"/>
          <w:u w:val="single"/>
        </w:rPr>
        <w:t>vyzýv</w:t>
      </w:r>
      <w:r w:rsidR="00FC7180" w:rsidRPr="001B2EBE">
        <w:rPr>
          <w:rFonts w:ascii="Arial" w:hAnsi="Arial" w:cs="Arial"/>
          <w:b/>
          <w:sz w:val="20"/>
          <w:szCs w:val="20"/>
          <w:u w:val="single"/>
        </w:rPr>
        <w:t>á všechny vlastníky a nájemce v</w:t>
      </w:r>
      <w:r w:rsidR="00C075C8" w:rsidRPr="001B2EBE">
        <w:rPr>
          <w:rFonts w:ascii="Arial" w:hAnsi="Arial" w:cs="Arial"/>
          <w:b/>
          <w:sz w:val="20"/>
          <w:szCs w:val="20"/>
          <w:u w:val="single"/>
        </w:rPr>
        <w:t xml:space="preserve"> katastru, aby respektovali a </w:t>
      </w:r>
      <w:r w:rsidR="00C105AE" w:rsidRPr="001B2EBE">
        <w:rPr>
          <w:rFonts w:ascii="Arial" w:hAnsi="Arial" w:cs="Arial"/>
          <w:b/>
          <w:sz w:val="20"/>
          <w:szCs w:val="20"/>
          <w:u w:val="single"/>
        </w:rPr>
        <w:t>nepoškozoval</w:t>
      </w:r>
      <w:r w:rsidR="00FC7180" w:rsidRPr="001B2EBE">
        <w:rPr>
          <w:rFonts w:ascii="Arial" w:hAnsi="Arial" w:cs="Arial"/>
          <w:b/>
          <w:sz w:val="20"/>
          <w:szCs w:val="20"/>
          <w:u w:val="single"/>
        </w:rPr>
        <w:t xml:space="preserve">i omezníkování a další měřické značky, které jsou </w:t>
      </w:r>
      <w:r w:rsidR="00C105AE" w:rsidRPr="001B2EBE">
        <w:rPr>
          <w:rFonts w:ascii="Arial" w:hAnsi="Arial" w:cs="Arial"/>
          <w:b/>
          <w:sz w:val="20"/>
          <w:szCs w:val="20"/>
          <w:u w:val="single"/>
        </w:rPr>
        <w:t xml:space="preserve">potřebné </w:t>
      </w:r>
      <w:r w:rsidR="00FC7180" w:rsidRPr="001B2EBE">
        <w:rPr>
          <w:rFonts w:ascii="Arial" w:hAnsi="Arial" w:cs="Arial"/>
          <w:b/>
          <w:sz w:val="20"/>
          <w:szCs w:val="20"/>
          <w:u w:val="single"/>
        </w:rPr>
        <w:t xml:space="preserve">pro zdárný průběh </w:t>
      </w:r>
      <w:r w:rsidR="00C105AE" w:rsidRPr="001B2EBE">
        <w:rPr>
          <w:rFonts w:ascii="Arial" w:hAnsi="Arial" w:cs="Arial"/>
          <w:b/>
          <w:sz w:val="20"/>
          <w:szCs w:val="20"/>
          <w:u w:val="single"/>
        </w:rPr>
        <w:t>pozemkových úprav</w:t>
      </w:r>
      <w:r w:rsidR="00C105AE" w:rsidRPr="001B2EBE">
        <w:rPr>
          <w:rFonts w:ascii="Arial" w:hAnsi="Arial" w:cs="Arial"/>
          <w:b/>
          <w:sz w:val="20"/>
          <w:szCs w:val="20"/>
        </w:rPr>
        <w:t>.</w:t>
      </w:r>
    </w:p>
    <w:p w14:paraId="49CA1EBB" w14:textId="77777777" w:rsidR="00E80B1D" w:rsidRPr="001B2EBE" w:rsidRDefault="00F023EF" w:rsidP="008C6FB4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  <w:r w:rsidRPr="001B2EBE">
        <w:rPr>
          <w:rFonts w:ascii="Arial" w:hAnsi="Arial" w:cs="Arial"/>
          <w:sz w:val="20"/>
          <w:szCs w:val="20"/>
        </w:rPr>
        <w:t xml:space="preserve"> </w:t>
      </w:r>
    </w:p>
    <w:p w14:paraId="6A09BDC1" w14:textId="77777777" w:rsidR="007A36FC" w:rsidRPr="001B2EBE" w:rsidRDefault="00E80B1D" w:rsidP="007F49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B2EBE">
        <w:rPr>
          <w:rFonts w:ascii="Arial" w:hAnsi="Arial" w:cs="Arial"/>
          <w:sz w:val="20"/>
          <w:szCs w:val="20"/>
        </w:rPr>
        <w:t xml:space="preserve">V případě, že se z jakéhokoliv důvodu nemůžete zúčastnit dalších jednání, můžete se nechat zastupovat na základě </w:t>
      </w:r>
      <w:r w:rsidRPr="001B2EBE">
        <w:rPr>
          <w:rFonts w:ascii="Arial" w:hAnsi="Arial" w:cs="Arial"/>
          <w:b/>
          <w:sz w:val="20"/>
          <w:szCs w:val="20"/>
        </w:rPr>
        <w:t>plné moci</w:t>
      </w:r>
      <w:r w:rsidRPr="001B2EBE">
        <w:rPr>
          <w:rFonts w:ascii="Arial" w:hAnsi="Arial" w:cs="Arial"/>
          <w:sz w:val="20"/>
          <w:szCs w:val="20"/>
        </w:rPr>
        <w:t xml:space="preserve"> Vámi zvolenou osobou</w:t>
      </w:r>
      <w:r w:rsidR="007A36FC" w:rsidRPr="001B2EBE">
        <w:rPr>
          <w:rFonts w:ascii="Arial" w:hAnsi="Arial" w:cs="Arial"/>
          <w:sz w:val="20"/>
          <w:szCs w:val="20"/>
        </w:rPr>
        <w:t>.</w:t>
      </w:r>
    </w:p>
    <w:p w14:paraId="12C17C71" w14:textId="77777777" w:rsidR="007A36FC" w:rsidRPr="001B2EBE" w:rsidRDefault="007A36FC" w:rsidP="00687E2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  <w:r w:rsidRPr="001B2EBE">
        <w:rPr>
          <w:rFonts w:ascii="Arial" w:hAnsi="Arial" w:cs="Arial"/>
          <w:sz w:val="20"/>
          <w:szCs w:val="20"/>
        </w:rPr>
        <w:t>V</w:t>
      </w:r>
      <w:r w:rsidR="00E80B1D" w:rsidRPr="001B2EBE">
        <w:rPr>
          <w:rFonts w:ascii="Arial" w:hAnsi="Arial" w:cs="Arial"/>
          <w:sz w:val="20"/>
          <w:szCs w:val="20"/>
        </w:rPr>
        <w:t xml:space="preserve"> pln</w:t>
      </w:r>
      <w:r w:rsidR="00FC7180" w:rsidRPr="001B2EBE">
        <w:rPr>
          <w:rFonts w:ascii="Arial" w:hAnsi="Arial" w:cs="Arial"/>
          <w:sz w:val="20"/>
          <w:szCs w:val="20"/>
        </w:rPr>
        <w:t>é moci musí být uvedeno</w:t>
      </w:r>
      <w:r w:rsidR="00687E23" w:rsidRPr="001B2EBE">
        <w:rPr>
          <w:rFonts w:ascii="Arial" w:hAnsi="Arial" w:cs="Arial"/>
          <w:sz w:val="20"/>
          <w:szCs w:val="20"/>
        </w:rPr>
        <w:t>:</w:t>
      </w:r>
      <w:r w:rsidR="00FC7180" w:rsidRPr="001B2EBE">
        <w:rPr>
          <w:rFonts w:ascii="Arial" w:hAnsi="Arial" w:cs="Arial"/>
          <w:sz w:val="20"/>
          <w:szCs w:val="20"/>
        </w:rPr>
        <w:t xml:space="preserve"> </w:t>
      </w:r>
    </w:p>
    <w:p w14:paraId="23CFC109" w14:textId="77777777" w:rsidR="007A36FC" w:rsidRPr="001B2EBE" w:rsidRDefault="007A36FC" w:rsidP="00F83F0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2EBE">
        <w:rPr>
          <w:rFonts w:ascii="Arial" w:hAnsi="Arial" w:cs="Arial"/>
          <w:sz w:val="20"/>
          <w:szCs w:val="20"/>
        </w:rPr>
        <w:t>D</w:t>
      </w:r>
      <w:r w:rsidR="00FC7180" w:rsidRPr="001B2EBE">
        <w:rPr>
          <w:rFonts w:ascii="Arial" w:hAnsi="Arial" w:cs="Arial"/>
          <w:sz w:val="20"/>
          <w:szCs w:val="20"/>
        </w:rPr>
        <w:t>atum</w:t>
      </w:r>
    </w:p>
    <w:p w14:paraId="742D42C5" w14:textId="3193D220" w:rsidR="007A36FC" w:rsidRPr="001B2EBE" w:rsidRDefault="007A36FC" w:rsidP="00F83F0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2EBE">
        <w:rPr>
          <w:rFonts w:ascii="Arial" w:hAnsi="Arial" w:cs="Arial"/>
          <w:sz w:val="20"/>
          <w:szCs w:val="20"/>
        </w:rPr>
        <w:t>J</w:t>
      </w:r>
      <w:r w:rsidR="00E80B1D" w:rsidRPr="001B2EBE">
        <w:rPr>
          <w:rFonts w:ascii="Arial" w:hAnsi="Arial" w:cs="Arial"/>
          <w:sz w:val="20"/>
          <w:szCs w:val="20"/>
        </w:rPr>
        <w:t xml:space="preserve">méno, </w:t>
      </w:r>
      <w:r w:rsidR="009466F8" w:rsidRPr="001B2EBE">
        <w:rPr>
          <w:rFonts w:ascii="Arial" w:hAnsi="Arial" w:cs="Arial"/>
          <w:sz w:val="20"/>
          <w:szCs w:val="20"/>
        </w:rPr>
        <w:t>příjmení – vlastníka</w:t>
      </w:r>
      <w:r w:rsidRPr="001B2EBE">
        <w:rPr>
          <w:rFonts w:ascii="Arial" w:hAnsi="Arial" w:cs="Arial"/>
          <w:sz w:val="20"/>
          <w:szCs w:val="20"/>
        </w:rPr>
        <w:t xml:space="preserve"> i pověřené osoby</w:t>
      </w:r>
    </w:p>
    <w:p w14:paraId="07676ADE" w14:textId="504C50BD" w:rsidR="007A36FC" w:rsidRPr="001B2EBE" w:rsidRDefault="009466F8" w:rsidP="00F83F0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2EBE">
        <w:rPr>
          <w:rFonts w:ascii="Arial" w:hAnsi="Arial" w:cs="Arial"/>
          <w:sz w:val="20"/>
          <w:szCs w:val="20"/>
        </w:rPr>
        <w:t>Adresa – vlastníka</w:t>
      </w:r>
      <w:r w:rsidR="007A36FC" w:rsidRPr="001B2EBE">
        <w:rPr>
          <w:rFonts w:ascii="Arial" w:hAnsi="Arial" w:cs="Arial"/>
          <w:sz w:val="20"/>
          <w:szCs w:val="20"/>
        </w:rPr>
        <w:t xml:space="preserve"> i pověřené osoby</w:t>
      </w:r>
    </w:p>
    <w:p w14:paraId="257B7E52" w14:textId="16E03B2C" w:rsidR="007A36FC" w:rsidRPr="001B2EBE" w:rsidRDefault="007A36FC" w:rsidP="00F83F0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2EBE">
        <w:rPr>
          <w:rFonts w:ascii="Arial" w:hAnsi="Arial" w:cs="Arial"/>
          <w:sz w:val="20"/>
          <w:szCs w:val="20"/>
        </w:rPr>
        <w:t>D</w:t>
      </w:r>
      <w:r w:rsidR="00E80B1D" w:rsidRPr="001B2EBE">
        <w:rPr>
          <w:rFonts w:ascii="Arial" w:hAnsi="Arial" w:cs="Arial"/>
          <w:sz w:val="20"/>
          <w:szCs w:val="20"/>
        </w:rPr>
        <w:t xml:space="preserve">atum </w:t>
      </w:r>
      <w:r w:rsidR="009466F8" w:rsidRPr="001B2EBE">
        <w:rPr>
          <w:rFonts w:ascii="Arial" w:hAnsi="Arial" w:cs="Arial"/>
          <w:sz w:val="20"/>
          <w:szCs w:val="20"/>
        </w:rPr>
        <w:t>narození – vlastníka</w:t>
      </w:r>
      <w:r w:rsidR="00E80B1D" w:rsidRPr="001B2EBE">
        <w:rPr>
          <w:rFonts w:ascii="Arial" w:hAnsi="Arial" w:cs="Arial"/>
          <w:sz w:val="20"/>
          <w:szCs w:val="20"/>
        </w:rPr>
        <w:t xml:space="preserve"> i pověřené osoby</w:t>
      </w:r>
    </w:p>
    <w:p w14:paraId="0DA9E80F" w14:textId="239F84B4" w:rsidR="007A36FC" w:rsidRPr="001B2EBE" w:rsidRDefault="008D466B" w:rsidP="00F83F05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E80B1D" w:rsidRPr="001B2EBE">
        <w:rPr>
          <w:rFonts w:ascii="Arial" w:hAnsi="Arial" w:cs="Arial"/>
          <w:sz w:val="20"/>
          <w:szCs w:val="20"/>
        </w:rPr>
        <w:t>čel zastupování – např.: pro jednání na určitý den, pro všechny právní úkony v</w:t>
      </w:r>
      <w:r w:rsidR="00944BF2" w:rsidRPr="001B2EBE">
        <w:rPr>
          <w:rFonts w:ascii="Arial" w:hAnsi="Arial" w:cs="Arial"/>
          <w:sz w:val="20"/>
          <w:szCs w:val="20"/>
        </w:rPr>
        <w:t> </w:t>
      </w:r>
      <w:r w:rsidR="00E80B1D" w:rsidRPr="001B2EBE">
        <w:rPr>
          <w:rFonts w:ascii="Arial" w:hAnsi="Arial" w:cs="Arial"/>
          <w:sz w:val="20"/>
          <w:szCs w:val="20"/>
        </w:rPr>
        <w:t>řízení</w:t>
      </w:r>
      <w:r w:rsidR="00944BF2" w:rsidRPr="001B2EBE">
        <w:rPr>
          <w:rFonts w:ascii="Arial" w:hAnsi="Arial" w:cs="Arial"/>
          <w:sz w:val="20"/>
          <w:szCs w:val="20"/>
        </w:rPr>
        <w:t xml:space="preserve"> o KoPÚ</w:t>
      </w:r>
      <w:r w:rsidR="00E80B1D" w:rsidRPr="001B2EBE">
        <w:rPr>
          <w:rFonts w:ascii="Arial" w:hAnsi="Arial" w:cs="Arial"/>
          <w:sz w:val="20"/>
          <w:szCs w:val="20"/>
        </w:rPr>
        <w:t xml:space="preserve">, pro doručování písemností apod. </w:t>
      </w:r>
    </w:p>
    <w:p w14:paraId="4A3839E0" w14:textId="17181E21" w:rsidR="00C105AE" w:rsidRPr="001B2EBE" w:rsidRDefault="00E80B1D" w:rsidP="00417D63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B2EBE">
        <w:rPr>
          <w:rFonts w:ascii="Arial" w:hAnsi="Arial" w:cs="Arial"/>
          <w:b/>
          <w:sz w:val="20"/>
          <w:szCs w:val="20"/>
        </w:rPr>
        <w:t>Nezbytný je podpis jak</w:t>
      </w:r>
      <w:r w:rsidR="00D03C67" w:rsidRPr="001B2EBE">
        <w:rPr>
          <w:rFonts w:ascii="Arial" w:hAnsi="Arial" w:cs="Arial"/>
          <w:b/>
          <w:sz w:val="20"/>
          <w:szCs w:val="20"/>
        </w:rPr>
        <w:t xml:space="preserve"> zmocn</w:t>
      </w:r>
      <w:r w:rsidR="0037455C" w:rsidRPr="001B2EBE">
        <w:rPr>
          <w:rFonts w:ascii="Arial" w:hAnsi="Arial" w:cs="Arial"/>
          <w:b/>
          <w:sz w:val="20"/>
          <w:szCs w:val="20"/>
        </w:rPr>
        <w:t xml:space="preserve">itele, </w:t>
      </w:r>
      <w:r w:rsidR="00D03C67" w:rsidRPr="001B2EBE">
        <w:rPr>
          <w:rFonts w:ascii="Arial" w:hAnsi="Arial" w:cs="Arial"/>
          <w:b/>
          <w:sz w:val="20"/>
          <w:szCs w:val="20"/>
        </w:rPr>
        <w:t>tak zmoc</w:t>
      </w:r>
      <w:r w:rsidR="0037455C" w:rsidRPr="001B2EBE">
        <w:rPr>
          <w:rFonts w:ascii="Arial" w:hAnsi="Arial" w:cs="Arial"/>
          <w:b/>
          <w:sz w:val="20"/>
          <w:szCs w:val="20"/>
        </w:rPr>
        <w:t>něnce</w:t>
      </w:r>
      <w:r w:rsidR="00FC7180" w:rsidRPr="001B2EBE">
        <w:rPr>
          <w:rFonts w:ascii="Arial" w:hAnsi="Arial" w:cs="Arial"/>
          <w:sz w:val="20"/>
          <w:szCs w:val="20"/>
        </w:rPr>
        <w:t xml:space="preserve"> (</w:t>
      </w:r>
      <w:r w:rsidR="007A36FC" w:rsidRPr="001B2EBE">
        <w:rPr>
          <w:rFonts w:ascii="Arial" w:hAnsi="Arial" w:cs="Arial"/>
          <w:sz w:val="20"/>
          <w:szCs w:val="20"/>
        </w:rPr>
        <w:t>dávám plnou moc, přijímám plnou moc</w:t>
      </w:r>
      <w:r w:rsidR="00D03C67" w:rsidRPr="001B2EBE">
        <w:rPr>
          <w:rFonts w:ascii="Arial" w:hAnsi="Arial" w:cs="Arial"/>
          <w:sz w:val="20"/>
          <w:szCs w:val="20"/>
        </w:rPr>
        <w:t>).</w:t>
      </w:r>
    </w:p>
    <w:p w14:paraId="6A112994" w14:textId="77777777" w:rsidR="00EE5C6E" w:rsidRPr="001B2EBE" w:rsidRDefault="003964DF" w:rsidP="00584553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spacing w:before="480"/>
        <w:ind w:right="425"/>
        <w:jc w:val="both"/>
        <w:rPr>
          <w:rFonts w:ascii="Arial" w:hAnsi="Arial" w:cs="Arial"/>
          <w:sz w:val="20"/>
          <w:szCs w:val="20"/>
        </w:rPr>
      </w:pPr>
      <w:r w:rsidRPr="001B2EBE">
        <w:rPr>
          <w:rFonts w:ascii="Arial" w:hAnsi="Arial" w:cs="Arial"/>
          <w:b/>
          <w:bCs/>
          <w:sz w:val="20"/>
          <w:szCs w:val="20"/>
        </w:rPr>
        <w:t>Kontakty</w:t>
      </w:r>
      <w:r w:rsidRPr="001B2EBE">
        <w:rPr>
          <w:rFonts w:ascii="Arial" w:hAnsi="Arial" w:cs="Arial"/>
          <w:sz w:val="20"/>
          <w:szCs w:val="20"/>
        </w:rPr>
        <w:t>:</w:t>
      </w:r>
    </w:p>
    <w:p w14:paraId="2F74FF7D" w14:textId="77777777" w:rsidR="003964DF" w:rsidRPr="001B2EBE" w:rsidRDefault="00A15752" w:rsidP="00417D63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spacing w:before="120" w:after="20"/>
        <w:ind w:right="42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B2EBE">
        <w:rPr>
          <w:rFonts w:ascii="Arial" w:hAnsi="Arial" w:cs="Arial"/>
          <w:b/>
          <w:bCs/>
          <w:sz w:val="20"/>
          <w:szCs w:val="20"/>
          <w:u w:val="single"/>
        </w:rPr>
        <w:t>SPÚ, K</w:t>
      </w:r>
      <w:r w:rsidR="00802277">
        <w:rPr>
          <w:rFonts w:ascii="Arial" w:hAnsi="Arial" w:cs="Arial"/>
          <w:b/>
          <w:bCs/>
          <w:sz w:val="20"/>
          <w:szCs w:val="20"/>
          <w:u w:val="single"/>
        </w:rPr>
        <w:t>rajský pozemkový úřad pro Jihomoravský kraj</w:t>
      </w:r>
      <w:r w:rsidR="00D04CF3" w:rsidRPr="001B2EBE">
        <w:rPr>
          <w:rFonts w:ascii="Arial" w:hAnsi="Arial" w:cs="Arial"/>
          <w:b/>
          <w:bCs/>
          <w:sz w:val="20"/>
          <w:szCs w:val="20"/>
          <w:u w:val="single"/>
        </w:rPr>
        <w:t xml:space="preserve">, Pobočka </w:t>
      </w:r>
      <w:r w:rsidR="00FC7180" w:rsidRPr="001B2EBE">
        <w:rPr>
          <w:rFonts w:ascii="Arial" w:hAnsi="Arial" w:cs="Arial"/>
          <w:b/>
          <w:bCs/>
          <w:sz w:val="20"/>
          <w:szCs w:val="20"/>
          <w:u w:val="single"/>
        </w:rPr>
        <w:t>Brno, Kotlářská 931/53, 602 00 Brno</w:t>
      </w:r>
    </w:p>
    <w:p w14:paraId="367A2764" w14:textId="1348937C" w:rsidR="003964DF" w:rsidRPr="001B2EBE" w:rsidRDefault="00AF548E" w:rsidP="003465FE">
      <w:pPr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Úřední dny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C7180" w:rsidRPr="001B2EBE">
        <w:rPr>
          <w:rFonts w:ascii="Arial" w:hAnsi="Arial" w:cs="Arial"/>
          <w:sz w:val="20"/>
          <w:szCs w:val="20"/>
        </w:rPr>
        <w:t xml:space="preserve">Po, St </w:t>
      </w:r>
      <w:r w:rsidR="003964DF" w:rsidRPr="001B2EBE">
        <w:rPr>
          <w:rFonts w:ascii="Arial" w:hAnsi="Arial" w:cs="Arial"/>
          <w:sz w:val="20"/>
          <w:szCs w:val="20"/>
        </w:rPr>
        <w:t xml:space="preserve">- </w:t>
      </w:r>
      <w:r w:rsidR="004C0AD4" w:rsidRPr="001B2EBE">
        <w:rPr>
          <w:rFonts w:ascii="Arial" w:hAnsi="Arial" w:cs="Arial"/>
          <w:sz w:val="20"/>
          <w:szCs w:val="20"/>
        </w:rPr>
        <w:t>8:00</w:t>
      </w:r>
      <w:r w:rsidR="003964DF" w:rsidRPr="001B2EBE">
        <w:rPr>
          <w:rFonts w:ascii="Arial" w:hAnsi="Arial" w:cs="Arial"/>
          <w:sz w:val="20"/>
          <w:szCs w:val="20"/>
        </w:rPr>
        <w:t xml:space="preserve"> - 1</w:t>
      </w:r>
      <w:r w:rsidR="007E070A" w:rsidRPr="001B2EBE">
        <w:rPr>
          <w:rFonts w:ascii="Arial" w:hAnsi="Arial" w:cs="Arial"/>
          <w:sz w:val="20"/>
          <w:szCs w:val="20"/>
        </w:rPr>
        <w:t>7</w:t>
      </w:r>
      <w:r w:rsidR="003964DF" w:rsidRPr="001B2EBE">
        <w:rPr>
          <w:rFonts w:ascii="Arial" w:hAnsi="Arial" w:cs="Arial"/>
          <w:sz w:val="20"/>
          <w:szCs w:val="20"/>
        </w:rPr>
        <w:t>:00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745FE06" w14:textId="0EC138E2" w:rsidR="003964DF" w:rsidRPr="001B2EBE" w:rsidRDefault="00FC7180" w:rsidP="00EE5C6E">
      <w:pPr>
        <w:rPr>
          <w:rFonts w:ascii="Arial" w:hAnsi="Arial" w:cs="Arial"/>
          <w:b/>
          <w:sz w:val="20"/>
          <w:szCs w:val="20"/>
        </w:rPr>
      </w:pPr>
      <w:r w:rsidRPr="001B2EBE">
        <w:rPr>
          <w:rFonts w:ascii="Arial" w:hAnsi="Arial" w:cs="Arial"/>
          <w:sz w:val="20"/>
          <w:szCs w:val="20"/>
        </w:rPr>
        <w:t>Na základě telefonické dohody:</w:t>
      </w:r>
      <w:r w:rsidR="008D466B">
        <w:rPr>
          <w:rFonts w:ascii="Arial" w:hAnsi="Arial" w:cs="Arial"/>
          <w:sz w:val="20"/>
          <w:szCs w:val="20"/>
        </w:rPr>
        <w:tab/>
      </w:r>
      <w:r w:rsidRPr="001B2EBE">
        <w:rPr>
          <w:rFonts w:ascii="Arial" w:hAnsi="Arial" w:cs="Arial"/>
          <w:sz w:val="20"/>
          <w:szCs w:val="20"/>
        </w:rPr>
        <w:t xml:space="preserve">Út, Čt, Pá - </w:t>
      </w:r>
      <w:r w:rsidR="005D6A62" w:rsidRPr="001B2EBE">
        <w:rPr>
          <w:rFonts w:ascii="Arial" w:hAnsi="Arial" w:cs="Arial"/>
          <w:sz w:val="20"/>
          <w:szCs w:val="20"/>
        </w:rPr>
        <w:t>8</w:t>
      </w:r>
      <w:r w:rsidR="0076165A" w:rsidRPr="001B2EBE">
        <w:rPr>
          <w:rFonts w:ascii="Arial" w:hAnsi="Arial" w:cs="Arial"/>
          <w:sz w:val="20"/>
          <w:szCs w:val="20"/>
        </w:rPr>
        <w:t>:0</w:t>
      </w:r>
      <w:r w:rsidR="00F96028" w:rsidRPr="001B2EBE">
        <w:rPr>
          <w:rFonts w:ascii="Arial" w:hAnsi="Arial" w:cs="Arial"/>
          <w:sz w:val="20"/>
          <w:szCs w:val="20"/>
        </w:rPr>
        <w:t>0</w:t>
      </w:r>
      <w:r w:rsidR="003964DF" w:rsidRPr="001B2EBE">
        <w:rPr>
          <w:rFonts w:ascii="Arial" w:hAnsi="Arial" w:cs="Arial"/>
          <w:sz w:val="20"/>
          <w:szCs w:val="20"/>
        </w:rPr>
        <w:t xml:space="preserve"> - 14:</w:t>
      </w:r>
      <w:r w:rsidR="005D6A62" w:rsidRPr="001B2EBE">
        <w:rPr>
          <w:rFonts w:ascii="Arial" w:hAnsi="Arial" w:cs="Arial"/>
          <w:sz w:val="20"/>
          <w:szCs w:val="20"/>
        </w:rPr>
        <w:t>00</w:t>
      </w:r>
      <w:r w:rsidR="00E24215" w:rsidRPr="001B2EBE">
        <w:rPr>
          <w:rFonts w:ascii="Arial" w:hAnsi="Arial" w:cs="Arial"/>
          <w:sz w:val="20"/>
          <w:szCs w:val="20"/>
        </w:rPr>
        <w:t xml:space="preserve">        </w:t>
      </w:r>
    </w:p>
    <w:p w14:paraId="592FD73A" w14:textId="7B93E96E" w:rsidR="00A04B19" w:rsidRDefault="00802277" w:rsidP="008D466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Referent </w:t>
      </w:r>
      <w:r w:rsidR="008D466B">
        <w:rPr>
          <w:rFonts w:ascii="Arial" w:hAnsi="Arial" w:cs="Arial"/>
          <w:sz w:val="20"/>
          <w:szCs w:val="20"/>
        </w:rPr>
        <w:t>KoPÚ</w:t>
      </w:r>
      <w:r w:rsidR="00A04B19" w:rsidRPr="001B2EB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F60C6C" w:rsidRPr="0016544B">
        <w:rPr>
          <w:rFonts w:ascii="Arial" w:hAnsi="Arial" w:cs="Arial"/>
          <w:bCs/>
          <w:sz w:val="20"/>
          <w:szCs w:val="20"/>
        </w:rPr>
        <w:t xml:space="preserve">Ing. </w:t>
      </w:r>
      <w:r w:rsidR="009466F8">
        <w:rPr>
          <w:rFonts w:ascii="Arial" w:hAnsi="Arial" w:cs="Arial"/>
          <w:bCs/>
          <w:sz w:val="20"/>
          <w:szCs w:val="20"/>
        </w:rPr>
        <w:t>Leona Lněničková</w:t>
      </w:r>
      <w:r w:rsidRPr="0016544B">
        <w:rPr>
          <w:rFonts w:ascii="Arial" w:hAnsi="Arial" w:cs="Arial"/>
          <w:bCs/>
          <w:sz w:val="20"/>
          <w:szCs w:val="20"/>
        </w:rPr>
        <w:t>,</w:t>
      </w:r>
      <w:r w:rsidR="00A04B19" w:rsidRPr="0016544B">
        <w:rPr>
          <w:rFonts w:ascii="Arial" w:hAnsi="Arial" w:cs="Arial"/>
          <w:bCs/>
          <w:sz w:val="20"/>
          <w:szCs w:val="20"/>
        </w:rPr>
        <w:t xml:space="preserve"> tel.: </w:t>
      </w:r>
      <w:r w:rsidR="00160ABA" w:rsidRPr="00160ABA">
        <w:rPr>
          <w:rFonts w:ascii="Arial" w:hAnsi="Arial" w:cs="Arial"/>
          <w:bCs/>
          <w:sz w:val="20"/>
          <w:szCs w:val="20"/>
        </w:rPr>
        <w:t>724 940 625</w:t>
      </w:r>
      <w:r w:rsidR="00A04B19" w:rsidRPr="0016544B">
        <w:rPr>
          <w:rFonts w:ascii="Arial" w:hAnsi="Arial" w:cs="Arial"/>
          <w:bCs/>
          <w:sz w:val="20"/>
          <w:szCs w:val="20"/>
        </w:rPr>
        <w:t xml:space="preserve">, </w:t>
      </w:r>
      <w:r w:rsidR="00EE5C6E" w:rsidRPr="0016544B">
        <w:rPr>
          <w:rFonts w:ascii="Arial" w:hAnsi="Arial" w:cs="Arial"/>
          <w:bCs/>
          <w:sz w:val="20"/>
          <w:szCs w:val="20"/>
        </w:rPr>
        <w:t>e-mail:</w:t>
      </w:r>
      <w:r w:rsidRPr="0016544B">
        <w:rPr>
          <w:rFonts w:ascii="Arial" w:hAnsi="Arial" w:cs="Arial"/>
          <w:bCs/>
          <w:sz w:val="20"/>
          <w:szCs w:val="20"/>
        </w:rPr>
        <w:t xml:space="preserve"> </w:t>
      </w:r>
      <w:hyperlink r:id="rId10" w:history="1">
        <w:r w:rsidR="00160ABA" w:rsidRPr="000939F2">
          <w:rPr>
            <w:rStyle w:val="Hypertextovodkaz"/>
            <w:rFonts w:ascii="Arial" w:hAnsi="Arial" w:cs="Arial"/>
            <w:bCs/>
            <w:sz w:val="20"/>
            <w:szCs w:val="20"/>
          </w:rPr>
          <w:t>l.lnenickova@spucr.cz</w:t>
        </w:r>
      </w:hyperlink>
    </w:p>
    <w:p w14:paraId="3B117677" w14:textId="77777777" w:rsidR="0016544B" w:rsidRDefault="0016544B" w:rsidP="00802277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0"/>
          <w:szCs w:val="20"/>
        </w:rPr>
      </w:pPr>
    </w:p>
    <w:p w14:paraId="1B60B0ED" w14:textId="0A8212A2" w:rsidR="00802277" w:rsidRPr="0016544B" w:rsidRDefault="00802277" w:rsidP="00802277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6544B">
        <w:rPr>
          <w:rFonts w:ascii="Arial" w:hAnsi="Arial" w:cs="Arial"/>
          <w:b/>
          <w:bCs/>
          <w:sz w:val="20"/>
          <w:szCs w:val="20"/>
          <w:u w:val="single"/>
        </w:rPr>
        <w:t>Zpracovatel</w:t>
      </w:r>
      <w:r w:rsidR="00805ADE" w:rsidRPr="0016544B">
        <w:rPr>
          <w:rFonts w:ascii="Arial" w:hAnsi="Arial" w:cs="Arial"/>
          <w:b/>
          <w:bCs/>
          <w:sz w:val="20"/>
          <w:szCs w:val="20"/>
          <w:u w:val="single"/>
        </w:rPr>
        <w:t xml:space="preserve"> KoPÚ</w:t>
      </w:r>
      <w:r w:rsidRPr="0016544B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24F2FE0E" w14:textId="30F4E347" w:rsidR="0016544B" w:rsidRPr="0016544B" w:rsidRDefault="000A3634" w:rsidP="00160ABA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sz w:val="20"/>
          <w:szCs w:val="20"/>
        </w:rPr>
      </w:pPr>
      <w:r w:rsidRPr="00672347">
        <w:rPr>
          <w:rFonts w:ascii="Arial" w:hAnsi="Arial" w:cs="Arial"/>
          <w:bCs/>
          <w:sz w:val="20"/>
          <w:szCs w:val="20"/>
        </w:rPr>
        <w:t>AGROPROJEKT PSO, s.r.o.</w:t>
      </w:r>
      <w:r>
        <w:rPr>
          <w:rFonts w:ascii="Arial" w:hAnsi="Arial" w:cs="Arial"/>
          <w:bCs/>
          <w:sz w:val="20"/>
          <w:szCs w:val="20"/>
        </w:rPr>
        <w:t>, Slavíčkova 840/</w:t>
      </w:r>
      <w:proofErr w:type="gramStart"/>
      <w:r>
        <w:rPr>
          <w:rFonts w:ascii="Arial" w:hAnsi="Arial" w:cs="Arial"/>
          <w:bCs/>
          <w:sz w:val="20"/>
          <w:szCs w:val="20"/>
        </w:rPr>
        <w:t>1b</w:t>
      </w:r>
      <w:proofErr w:type="gramEnd"/>
      <w:r>
        <w:rPr>
          <w:rFonts w:ascii="Arial" w:hAnsi="Arial" w:cs="Arial"/>
          <w:bCs/>
          <w:sz w:val="20"/>
          <w:szCs w:val="20"/>
        </w:rPr>
        <w:t>, 638 00 Brno</w:t>
      </w:r>
      <w:r w:rsidR="000676F0">
        <w:rPr>
          <w:rFonts w:ascii="Arial" w:hAnsi="Arial" w:cs="Arial"/>
          <w:bCs/>
          <w:sz w:val="20"/>
          <w:szCs w:val="20"/>
        </w:rPr>
        <w:t xml:space="preserve">, </w:t>
      </w:r>
      <w:r w:rsidR="00A42BC6">
        <w:rPr>
          <w:rFonts w:ascii="Arial" w:hAnsi="Arial" w:cs="Arial"/>
          <w:bCs/>
          <w:sz w:val="20"/>
          <w:szCs w:val="20"/>
        </w:rPr>
        <w:t xml:space="preserve">Pobočka Třebíč, </w:t>
      </w:r>
      <w:r w:rsidR="00A42BC6" w:rsidRPr="00A42BC6">
        <w:rPr>
          <w:rFonts w:ascii="Arial" w:hAnsi="Arial" w:cs="Arial"/>
          <w:bCs/>
          <w:sz w:val="20"/>
          <w:szCs w:val="20"/>
        </w:rPr>
        <w:t>Hrotovická 1184, 674 01 Třebíč</w:t>
      </w:r>
      <w:r w:rsidR="00A42BC6">
        <w:rPr>
          <w:rFonts w:ascii="Arial" w:hAnsi="Arial" w:cs="Arial"/>
          <w:bCs/>
          <w:sz w:val="20"/>
          <w:szCs w:val="20"/>
        </w:rPr>
        <w:t>,</w:t>
      </w:r>
      <w:r w:rsidR="00A42BC6" w:rsidRPr="00A42BC6">
        <w:rPr>
          <w:rFonts w:ascii="Arial" w:hAnsi="Arial" w:cs="Arial"/>
          <w:bCs/>
          <w:sz w:val="20"/>
          <w:szCs w:val="20"/>
        </w:rPr>
        <w:t xml:space="preserve"> </w:t>
      </w:r>
      <w:r w:rsidR="00A42BC6">
        <w:rPr>
          <w:rFonts w:ascii="Arial" w:hAnsi="Arial" w:cs="Arial"/>
          <w:bCs/>
          <w:sz w:val="20"/>
          <w:szCs w:val="20"/>
        </w:rPr>
        <w:t xml:space="preserve">Pavlína Papoušková, </w:t>
      </w:r>
      <w:r w:rsidRPr="000A3634">
        <w:rPr>
          <w:rFonts w:ascii="Arial" w:hAnsi="Arial" w:cs="Arial"/>
          <w:bCs/>
          <w:sz w:val="20"/>
          <w:szCs w:val="20"/>
        </w:rPr>
        <w:t>tel.</w:t>
      </w:r>
      <w:r w:rsidR="005E4BA6">
        <w:rPr>
          <w:rFonts w:ascii="Arial" w:hAnsi="Arial" w:cs="Arial"/>
          <w:bCs/>
          <w:sz w:val="20"/>
          <w:szCs w:val="20"/>
        </w:rPr>
        <w:t>:</w:t>
      </w:r>
      <w:r w:rsidR="00A42BC6">
        <w:rPr>
          <w:rFonts w:ascii="Arial" w:hAnsi="Arial" w:cs="Arial"/>
          <w:bCs/>
          <w:sz w:val="20"/>
          <w:szCs w:val="20"/>
        </w:rPr>
        <w:t> </w:t>
      </w:r>
      <w:r w:rsidRPr="000A3634">
        <w:rPr>
          <w:rFonts w:ascii="Arial" w:hAnsi="Arial" w:cs="Arial"/>
          <w:bCs/>
          <w:sz w:val="20"/>
          <w:szCs w:val="20"/>
        </w:rPr>
        <w:t>563</w:t>
      </w:r>
      <w:r w:rsidR="00A42BC6">
        <w:rPr>
          <w:rFonts w:ascii="Arial" w:hAnsi="Arial" w:cs="Arial"/>
          <w:bCs/>
          <w:sz w:val="20"/>
          <w:szCs w:val="20"/>
        </w:rPr>
        <w:t> </w:t>
      </w:r>
      <w:r w:rsidRPr="000A3634">
        <w:rPr>
          <w:rFonts w:ascii="Arial" w:hAnsi="Arial" w:cs="Arial"/>
          <w:bCs/>
          <w:sz w:val="20"/>
          <w:szCs w:val="20"/>
        </w:rPr>
        <w:t>031</w:t>
      </w:r>
      <w:r w:rsidR="00A42BC6">
        <w:rPr>
          <w:rFonts w:ascii="Arial" w:hAnsi="Arial" w:cs="Arial"/>
          <w:bCs/>
          <w:sz w:val="20"/>
          <w:szCs w:val="20"/>
        </w:rPr>
        <w:t> </w:t>
      </w:r>
      <w:r w:rsidRPr="000A3634">
        <w:rPr>
          <w:rFonts w:ascii="Arial" w:hAnsi="Arial" w:cs="Arial"/>
          <w:bCs/>
          <w:sz w:val="20"/>
          <w:szCs w:val="20"/>
        </w:rPr>
        <w:t xml:space="preserve">916, </w:t>
      </w:r>
      <w:r>
        <w:rPr>
          <w:rFonts w:ascii="Arial" w:hAnsi="Arial" w:cs="Arial"/>
          <w:bCs/>
          <w:sz w:val="20"/>
          <w:szCs w:val="20"/>
        </w:rPr>
        <w:t>mob.</w:t>
      </w:r>
      <w:r w:rsidR="005E4BA6">
        <w:rPr>
          <w:rFonts w:ascii="Arial" w:hAnsi="Arial" w:cs="Arial"/>
          <w:bCs/>
          <w:sz w:val="20"/>
          <w:szCs w:val="20"/>
        </w:rPr>
        <w:t>:</w:t>
      </w:r>
      <w:r w:rsidR="00A42BC6">
        <w:rPr>
          <w:rFonts w:ascii="Arial" w:hAnsi="Arial" w:cs="Arial"/>
          <w:bCs/>
          <w:sz w:val="20"/>
          <w:szCs w:val="20"/>
        </w:rPr>
        <w:t> </w:t>
      </w:r>
      <w:r w:rsidRPr="000A3634">
        <w:rPr>
          <w:rFonts w:ascii="Arial" w:hAnsi="Arial" w:cs="Arial"/>
          <w:bCs/>
          <w:sz w:val="20"/>
          <w:szCs w:val="20"/>
        </w:rPr>
        <w:t>777</w:t>
      </w:r>
      <w:r w:rsidR="00A42BC6">
        <w:rPr>
          <w:rFonts w:ascii="Arial" w:hAnsi="Arial" w:cs="Arial"/>
          <w:bCs/>
          <w:sz w:val="20"/>
          <w:szCs w:val="20"/>
        </w:rPr>
        <w:t> </w:t>
      </w:r>
      <w:r w:rsidRPr="000A3634">
        <w:rPr>
          <w:rFonts w:ascii="Arial" w:hAnsi="Arial" w:cs="Arial"/>
          <w:bCs/>
          <w:sz w:val="20"/>
          <w:szCs w:val="20"/>
        </w:rPr>
        <w:t>739</w:t>
      </w:r>
      <w:r w:rsidR="00A42BC6">
        <w:rPr>
          <w:rFonts w:ascii="Arial" w:hAnsi="Arial" w:cs="Arial"/>
          <w:bCs/>
          <w:sz w:val="20"/>
          <w:szCs w:val="20"/>
        </w:rPr>
        <w:t> </w:t>
      </w:r>
      <w:r w:rsidRPr="000A3634">
        <w:rPr>
          <w:rFonts w:ascii="Arial" w:hAnsi="Arial" w:cs="Arial"/>
          <w:bCs/>
          <w:sz w:val="20"/>
          <w:szCs w:val="20"/>
        </w:rPr>
        <w:t>351</w:t>
      </w:r>
      <w:r w:rsidR="00160ABA" w:rsidRPr="00160ABA">
        <w:rPr>
          <w:rFonts w:ascii="Arial" w:hAnsi="Arial" w:cs="Arial"/>
          <w:bCs/>
          <w:sz w:val="20"/>
          <w:szCs w:val="20"/>
        </w:rPr>
        <w:t xml:space="preserve">, e-mail: </w:t>
      </w:r>
      <w:hyperlink r:id="rId11" w:history="1">
        <w:r w:rsidR="005E4BA6" w:rsidRPr="005E4BA6">
          <w:rPr>
            <w:rStyle w:val="Hypertextovodkaz"/>
            <w:rFonts w:ascii="Arial" w:hAnsi="Arial" w:cs="Arial"/>
            <w:bCs/>
            <w:sz w:val="20"/>
            <w:szCs w:val="20"/>
          </w:rPr>
          <w:t>pavlina.papouskova@agroprojektpso.cz</w:t>
        </w:r>
      </w:hyperlink>
      <w:r w:rsidR="000676F0">
        <w:rPr>
          <w:rFonts w:ascii="Arial" w:hAnsi="Arial" w:cs="Arial"/>
          <w:bCs/>
          <w:sz w:val="20"/>
          <w:szCs w:val="20"/>
        </w:rPr>
        <w:t xml:space="preserve"> </w:t>
      </w:r>
    </w:p>
    <w:p w14:paraId="683DC4B0" w14:textId="77777777" w:rsidR="0016544B" w:rsidRPr="0016544B" w:rsidRDefault="0016544B" w:rsidP="00802277">
      <w:pPr>
        <w:autoSpaceDE w:val="0"/>
        <w:autoSpaceDN w:val="0"/>
        <w:adjustRightInd w:val="0"/>
        <w:spacing w:before="60"/>
        <w:jc w:val="both"/>
        <w:rPr>
          <w:bCs/>
        </w:rPr>
      </w:pPr>
    </w:p>
    <w:sectPr w:rsidR="0016544B" w:rsidRPr="0016544B" w:rsidSect="00D52AC2">
      <w:footerReference w:type="default" r:id="rId12"/>
      <w:pgSz w:w="11907" w:h="16840" w:code="9"/>
      <w:pgMar w:top="907" w:right="737" w:bottom="851" w:left="851" w:header="567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87D6" w14:textId="77777777" w:rsidR="00E27F02" w:rsidRDefault="00E27F02">
      <w:r>
        <w:separator/>
      </w:r>
    </w:p>
  </w:endnote>
  <w:endnote w:type="continuationSeparator" w:id="0">
    <w:p w14:paraId="30C5F3B6" w14:textId="77777777" w:rsidR="00E27F02" w:rsidRDefault="00E2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EB92" w14:textId="77777777" w:rsidR="00A24871" w:rsidRPr="00854196" w:rsidRDefault="00A24871" w:rsidP="009B384B">
    <w:pPr>
      <w:pStyle w:val="Zpat"/>
      <w:spacing w:before="240"/>
      <w:jc w:val="center"/>
      <w:rPr>
        <w:sz w:val="20"/>
      </w:rPr>
    </w:pPr>
    <w:r w:rsidRPr="00854196">
      <w:rPr>
        <w:sz w:val="20"/>
      </w:rPr>
      <w:t xml:space="preserve">Strana </w:t>
    </w:r>
    <w:r w:rsidRPr="00854196">
      <w:rPr>
        <w:sz w:val="20"/>
      </w:rPr>
      <w:fldChar w:fldCharType="begin"/>
    </w:r>
    <w:r w:rsidRPr="00854196">
      <w:rPr>
        <w:sz w:val="20"/>
      </w:rPr>
      <w:instrText xml:space="preserve"> PAGE </w:instrText>
    </w:r>
    <w:r w:rsidRPr="00854196">
      <w:rPr>
        <w:sz w:val="20"/>
      </w:rPr>
      <w:fldChar w:fldCharType="separate"/>
    </w:r>
    <w:r w:rsidR="00EF1FD0">
      <w:rPr>
        <w:noProof/>
        <w:sz w:val="20"/>
      </w:rPr>
      <w:t>3</w:t>
    </w:r>
    <w:r w:rsidRPr="00854196">
      <w:rPr>
        <w:sz w:val="20"/>
      </w:rPr>
      <w:fldChar w:fldCharType="end"/>
    </w:r>
    <w:r w:rsidRPr="00854196">
      <w:rPr>
        <w:sz w:val="20"/>
      </w:rPr>
      <w:t xml:space="preserve">  </w:t>
    </w:r>
  </w:p>
  <w:p w14:paraId="1CEF16F5" w14:textId="77777777" w:rsidR="00A24871" w:rsidRPr="00505A61" w:rsidRDefault="00A24871" w:rsidP="00505A6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48A6" w14:textId="77777777" w:rsidR="00E27F02" w:rsidRDefault="00E27F02">
      <w:r>
        <w:separator/>
      </w:r>
    </w:p>
  </w:footnote>
  <w:footnote w:type="continuationSeparator" w:id="0">
    <w:p w14:paraId="7964241E" w14:textId="77777777" w:rsidR="00E27F02" w:rsidRDefault="00E27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501"/>
    <w:multiLevelType w:val="hybridMultilevel"/>
    <w:tmpl w:val="7FEC1310"/>
    <w:lvl w:ilvl="0" w:tplc="F432B04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ED34D34"/>
    <w:multiLevelType w:val="hybridMultilevel"/>
    <w:tmpl w:val="D714C176"/>
    <w:lvl w:ilvl="0" w:tplc="79DC5448">
      <w:start w:val="47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AB386E"/>
    <w:multiLevelType w:val="hybridMultilevel"/>
    <w:tmpl w:val="5EB4A37A"/>
    <w:lvl w:ilvl="0" w:tplc="326CD3FE"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4E8C0967"/>
    <w:multiLevelType w:val="hybridMultilevel"/>
    <w:tmpl w:val="B00670BE"/>
    <w:lvl w:ilvl="0" w:tplc="826E2876">
      <w:numFmt w:val="bullet"/>
      <w:lvlText w:val="-"/>
      <w:lvlJc w:val="left"/>
      <w:pPr>
        <w:ind w:left="288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4" w15:restartNumberingAfterBreak="0">
    <w:nsid w:val="5C2709E8"/>
    <w:multiLevelType w:val="hybridMultilevel"/>
    <w:tmpl w:val="6016844A"/>
    <w:lvl w:ilvl="0" w:tplc="7DFEF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8761B"/>
    <w:multiLevelType w:val="hybridMultilevel"/>
    <w:tmpl w:val="6B16954C"/>
    <w:lvl w:ilvl="0" w:tplc="DA300B44">
      <w:numFmt w:val="bullet"/>
      <w:lvlText w:val="-"/>
      <w:lvlJc w:val="left"/>
      <w:pPr>
        <w:ind w:left="28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6" w15:restartNumberingAfterBreak="0">
    <w:nsid w:val="6FF4245A"/>
    <w:multiLevelType w:val="hybridMultilevel"/>
    <w:tmpl w:val="29FE8156"/>
    <w:lvl w:ilvl="0" w:tplc="94CCFAEE"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 w16cid:durableId="293829544">
    <w:abstractNumId w:val="1"/>
  </w:num>
  <w:num w:numId="2" w16cid:durableId="254436645">
    <w:abstractNumId w:val="4"/>
  </w:num>
  <w:num w:numId="3" w16cid:durableId="1659308063">
    <w:abstractNumId w:val="3"/>
  </w:num>
  <w:num w:numId="4" w16cid:durableId="1393890306">
    <w:abstractNumId w:val="5"/>
  </w:num>
  <w:num w:numId="5" w16cid:durableId="148639350">
    <w:abstractNumId w:val="6"/>
  </w:num>
  <w:num w:numId="6" w16cid:durableId="293146250">
    <w:abstractNumId w:val="2"/>
  </w:num>
  <w:num w:numId="7" w16cid:durableId="2066290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28"/>
    <w:rsid w:val="000075C4"/>
    <w:rsid w:val="000115F1"/>
    <w:rsid w:val="00012E2C"/>
    <w:rsid w:val="00014CE5"/>
    <w:rsid w:val="00020A7B"/>
    <w:rsid w:val="000220E4"/>
    <w:rsid w:val="00031944"/>
    <w:rsid w:val="00047DAF"/>
    <w:rsid w:val="00056B1F"/>
    <w:rsid w:val="000676F0"/>
    <w:rsid w:val="00071706"/>
    <w:rsid w:val="000729C2"/>
    <w:rsid w:val="00081C19"/>
    <w:rsid w:val="00091B0D"/>
    <w:rsid w:val="000A3634"/>
    <w:rsid w:val="000A3B71"/>
    <w:rsid w:val="000B0769"/>
    <w:rsid w:val="000B289B"/>
    <w:rsid w:val="000C476C"/>
    <w:rsid w:val="000C5087"/>
    <w:rsid w:val="000C586F"/>
    <w:rsid w:val="000D3D87"/>
    <w:rsid w:val="000D3EA0"/>
    <w:rsid w:val="000D4803"/>
    <w:rsid w:val="000D4ED7"/>
    <w:rsid w:val="000F08E2"/>
    <w:rsid w:val="00111B42"/>
    <w:rsid w:val="00115C17"/>
    <w:rsid w:val="00116EC5"/>
    <w:rsid w:val="00120E31"/>
    <w:rsid w:val="00122028"/>
    <w:rsid w:val="00136381"/>
    <w:rsid w:val="001412EF"/>
    <w:rsid w:val="00143BD7"/>
    <w:rsid w:val="001546E0"/>
    <w:rsid w:val="00154957"/>
    <w:rsid w:val="00155C78"/>
    <w:rsid w:val="00156EC8"/>
    <w:rsid w:val="00160801"/>
    <w:rsid w:val="00160ABA"/>
    <w:rsid w:val="00161464"/>
    <w:rsid w:val="00162AB2"/>
    <w:rsid w:val="00165154"/>
    <w:rsid w:val="0016544B"/>
    <w:rsid w:val="00172FD4"/>
    <w:rsid w:val="00173439"/>
    <w:rsid w:val="0017424F"/>
    <w:rsid w:val="00181C88"/>
    <w:rsid w:val="00186945"/>
    <w:rsid w:val="00190229"/>
    <w:rsid w:val="0019203C"/>
    <w:rsid w:val="00192567"/>
    <w:rsid w:val="001A0BB9"/>
    <w:rsid w:val="001A4118"/>
    <w:rsid w:val="001A4410"/>
    <w:rsid w:val="001A7131"/>
    <w:rsid w:val="001A7938"/>
    <w:rsid w:val="001B2EBE"/>
    <w:rsid w:val="001B3999"/>
    <w:rsid w:val="001C36EF"/>
    <w:rsid w:val="001D018A"/>
    <w:rsid w:val="001E291C"/>
    <w:rsid w:val="001E46B9"/>
    <w:rsid w:val="001E48B7"/>
    <w:rsid w:val="001E524F"/>
    <w:rsid w:val="001E75CF"/>
    <w:rsid w:val="001F5EA6"/>
    <w:rsid w:val="00212588"/>
    <w:rsid w:val="00216E5E"/>
    <w:rsid w:val="00216F81"/>
    <w:rsid w:val="00224910"/>
    <w:rsid w:val="00230413"/>
    <w:rsid w:val="00233132"/>
    <w:rsid w:val="00242451"/>
    <w:rsid w:val="00243F93"/>
    <w:rsid w:val="0024687D"/>
    <w:rsid w:val="00247B70"/>
    <w:rsid w:val="00250027"/>
    <w:rsid w:val="0025045F"/>
    <w:rsid w:val="00253D18"/>
    <w:rsid w:val="00267C3C"/>
    <w:rsid w:val="002700D3"/>
    <w:rsid w:val="00273EA8"/>
    <w:rsid w:val="00276819"/>
    <w:rsid w:val="0028341F"/>
    <w:rsid w:val="00284DA2"/>
    <w:rsid w:val="00286C4C"/>
    <w:rsid w:val="00286FCA"/>
    <w:rsid w:val="00287EC3"/>
    <w:rsid w:val="00290761"/>
    <w:rsid w:val="00292289"/>
    <w:rsid w:val="00296B18"/>
    <w:rsid w:val="002A0B40"/>
    <w:rsid w:val="002A4629"/>
    <w:rsid w:val="002A465E"/>
    <w:rsid w:val="002C490E"/>
    <w:rsid w:val="002C714A"/>
    <w:rsid w:val="002D01D5"/>
    <w:rsid w:val="002E0C10"/>
    <w:rsid w:val="002E2A58"/>
    <w:rsid w:val="002F3CE3"/>
    <w:rsid w:val="002F78E0"/>
    <w:rsid w:val="003007DC"/>
    <w:rsid w:val="00310F97"/>
    <w:rsid w:val="00313C10"/>
    <w:rsid w:val="00316292"/>
    <w:rsid w:val="00317E38"/>
    <w:rsid w:val="003268B5"/>
    <w:rsid w:val="00334799"/>
    <w:rsid w:val="00341C1D"/>
    <w:rsid w:val="003465FE"/>
    <w:rsid w:val="0036257C"/>
    <w:rsid w:val="0037455C"/>
    <w:rsid w:val="00376F1A"/>
    <w:rsid w:val="00385F80"/>
    <w:rsid w:val="003877C4"/>
    <w:rsid w:val="0038789A"/>
    <w:rsid w:val="00390C74"/>
    <w:rsid w:val="003964DF"/>
    <w:rsid w:val="00397E21"/>
    <w:rsid w:val="003B08E2"/>
    <w:rsid w:val="003B205B"/>
    <w:rsid w:val="003B3E8D"/>
    <w:rsid w:val="003C0652"/>
    <w:rsid w:val="003E5A21"/>
    <w:rsid w:val="003F7431"/>
    <w:rsid w:val="00400201"/>
    <w:rsid w:val="00402D1A"/>
    <w:rsid w:val="004108CB"/>
    <w:rsid w:val="0041504C"/>
    <w:rsid w:val="00417D63"/>
    <w:rsid w:val="00421E62"/>
    <w:rsid w:val="00423289"/>
    <w:rsid w:val="0042633D"/>
    <w:rsid w:val="00432980"/>
    <w:rsid w:val="00432A32"/>
    <w:rsid w:val="004465C8"/>
    <w:rsid w:val="00454398"/>
    <w:rsid w:val="004577FF"/>
    <w:rsid w:val="00460AF5"/>
    <w:rsid w:val="0046209B"/>
    <w:rsid w:val="00463C59"/>
    <w:rsid w:val="00470330"/>
    <w:rsid w:val="00481F16"/>
    <w:rsid w:val="0048209F"/>
    <w:rsid w:val="004827E3"/>
    <w:rsid w:val="0048424B"/>
    <w:rsid w:val="004854A8"/>
    <w:rsid w:val="00486BA0"/>
    <w:rsid w:val="0049666E"/>
    <w:rsid w:val="004A396C"/>
    <w:rsid w:val="004A65A2"/>
    <w:rsid w:val="004B58F9"/>
    <w:rsid w:val="004C0AD4"/>
    <w:rsid w:val="004C730D"/>
    <w:rsid w:val="004D0122"/>
    <w:rsid w:val="004D0C6B"/>
    <w:rsid w:val="004E2F1A"/>
    <w:rsid w:val="004F6000"/>
    <w:rsid w:val="005012C6"/>
    <w:rsid w:val="00505A61"/>
    <w:rsid w:val="005102AB"/>
    <w:rsid w:val="00513891"/>
    <w:rsid w:val="005163FD"/>
    <w:rsid w:val="005169D9"/>
    <w:rsid w:val="005176A8"/>
    <w:rsid w:val="00522F1B"/>
    <w:rsid w:val="0053096D"/>
    <w:rsid w:val="005323B9"/>
    <w:rsid w:val="00533D63"/>
    <w:rsid w:val="005347AF"/>
    <w:rsid w:val="0054121B"/>
    <w:rsid w:val="005432A4"/>
    <w:rsid w:val="00543F22"/>
    <w:rsid w:val="00554063"/>
    <w:rsid w:val="0055582B"/>
    <w:rsid w:val="00560472"/>
    <w:rsid w:val="00561572"/>
    <w:rsid w:val="005618D5"/>
    <w:rsid w:val="00565C54"/>
    <w:rsid w:val="00580394"/>
    <w:rsid w:val="00584553"/>
    <w:rsid w:val="00592DCF"/>
    <w:rsid w:val="005A5FA9"/>
    <w:rsid w:val="005B14B5"/>
    <w:rsid w:val="005B1FC8"/>
    <w:rsid w:val="005C61EB"/>
    <w:rsid w:val="005D1D0D"/>
    <w:rsid w:val="005D561E"/>
    <w:rsid w:val="005D6A62"/>
    <w:rsid w:val="005E4BA6"/>
    <w:rsid w:val="005E51D8"/>
    <w:rsid w:val="005E77DE"/>
    <w:rsid w:val="005F17E1"/>
    <w:rsid w:val="005F2495"/>
    <w:rsid w:val="005F443E"/>
    <w:rsid w:val="005F7EC1"/>
    <w:rsid w:val="006013D1"/>
    <w:rsid w:val="00602C7B"/>
    <w:rsid w:val="00602EF2"/>
    <w:rsid w:val="00604C5B"/>
    <w:rsid w:val="00606F5A"/>
    <w:rsid w:val="006169BC"/>
    <w:rsid w:val="00621A02"/>
    <w:rsid w:val="00625638"/>
    <w:rsid w:val="0063428A"/>
    <w:rsid w:val="00636F7F"/>
    <w:rsid w:val="00661C46"/>
    <w:rsid w:val="00662058"/>
    <w:rsid w:val="006625D8"/>
    <w:rsid w:val="00662EAD"/>
    <w:rsid w:val="00670217"/>
    <w:rsid w:val="00670370"/>
    <w:rsid w:val="00672347"/>
    <w:rsid w:val="00673836"/>
    <w:rsid w:val="00682A63"/>
    <w:rsid w:val="006835BC"/>
    <w:rsid w:val="00684193"/>
    <w:rsid w:val="00685E72"/>
    <w:rsid w:val="00687E23"/>
    <w:rsid w:val="00690331"/>
    <w:rsid w:val="006922CC"/>
    <w:rsid w:val="00694B64"/>
    <w:rsid w:val="006A34A7"/>
    <w:rsid w:val="006A407B"/>
    <w:rsid w:val="006A496C"/>
    <w:rsid w:val="006A7388"/>
    <w:rsid w:val="006B0A97"/>
    <w:rsid w:val="006B141C"/>
    <w:rsid w:val="006B21DB"/>
    <w:rsid w:val="006B495D"/>
    <w:rsid w:val="006B684C"/>
    <w:rsid w:val="006B7F89"/>
    <w:rsid w:val="006C2F4C"/>
    <w:rsid w:val="006D5628"/>
    <w:rsid w:val="006D5910"/>
    <w:rsid w:val="006E2CA6"/>
    <w:rsid w:val="006E7ECF"/>
    <w:rsid w:val="006F0108"/>
    <w:rsid w:val="006F5ED4"/>
    <w:rsid w:val="00702E63"/>
    <w:rsid w:val="00711920"/>
    <w:rsid w:val="007119E3"/>
    <w:rsid w:val="00712D30"/>
    <w:rsid w:val="00714230"/>
    <w:rsid w:val="007208A3"/>
    <w:rsid w:val="007246F2"/>
    <w:rsid w:val="0072649D"/>
    <w:rsid w:val="007370E6"/>
    <w:rsid w:val="007530CD"/>
    <w:rsid w:val="0076165A"/>
    <w:rsid w:val="00761B4C"/>
    <w:rsid w:val="007664D8"/>
    <w:rsid w:val="0077585E"/>
    <w:rsid w:val="00780CFF"/>
    <w:rsid w:val="007A36FC"/>
    <w:rsid w:val="007A545E"/>
    <w:rsid w:val="007C06F5"/>
    <w:rsid w:val="007C481F"/>
    <w:rsid w:val="007D17E3"/>
    <w:rsid w:val="007D2552"/>
    <w:rsid w:val="007D7ECF"/>
    <w:rsid w:val="007E070A"/>
    <w:rsid w:val="007E31B9"/>
    <w:rsid w:val="007E3407"/>
    <w:rsid w:val="007F2798"/>
    <w:rsid w:val="007F4910"/>
    <w:rsid w:val="00802277"/>
    <w:rsid w:val="00805ADE"/>
    <w:rsid w:val="00806560"/>
    <w:rsid w:val="00806D90"/>
    <w:rsid w:val="00807E8B"/>
    <w:rsid w:val="00812099"/>
    <w:rsid w:val="00815EB7"/>
    <w:rsid w:val="008167EA"/>
    <w:rsid w:val="008174B3"/>
    <w:rsid w:val="00820915"/>
    <w:rsid w:val="00836BD9"/>
    <w:rsid w:val="00842562"/>
    <w:rsid w:val="008435B0"/>
    <w:rsid w:val="00843D29"/>
    <w:rsid w:val="0084411C"/>
    <w:rsid w:val="008521F3"/>
    <w:rsid w:val="00852BB4"/>
    <w:rsid w:val="00854196"/>
    <w:rsid w:val="00854AB2"/>
    <w:rsid w:val="00860BE0"/>
    <w:rsid w:val="00873484"/>
    <w:rsid w:val="008764C5"/>
    <w:rsid w:val="00882518"/>
    <w:rsid w:val="00890620"/>
    <w:rsid w:val="008907EA"/>
    <w:rsid w:val="00890BB4"/>
    <w:rsid w:val="0089104C"/>
    <w:rsid w:val="00895B6F"/>
    <w:rsid w:val="008965A0"/>
    <w:rsid w:val="008A2C09"/>
    <w:rsid w:val="008A6B41"/>
    <w:rsid w:val="008B2A4E"/>
    <w:rsid w:val="008C0C4B"/>
    <w:rsid w:val="008C3FBF"/>
    <w:rsid w:val="008C6FB4"/>
    <w:rsid w:val="008D466B"/>
    <w:rsid w:val="008E218F"/>
    <w:rsid w:val="008E72FD"/>
    <w:rsid w:val="008E77C6"/>
    <w:rsid w:val="008E7DC5"/>
    <w:rsid w:val="008F617B"/>
    <w:rsid w:val="008F69C4"/>
    <w:rsid w:val="008F77E2"/>
    <w:rsid w:val="00901DD8"/>
    <w:rsid w:val="00901EBF"/>
    <w:rsid w:val="00902A7E"/>
    <w:rsid w:val="0091047B"/>
    <w:rsid w:val="0091135A"/>
    <w:rsid w:val="009306DD"/>
    <w:rsid w:val="00931C05"/>
    <w:rsid w:val="00933162"/>
    <w:rsid w:val="00936B42"/>
    <w:rsid w:val="00943178"/>
    <w:rsid w:val="00944BF2"/>
    <w:rsid w:val="00945227"/>
    <w:rsid w:val="009466F8"/>
    <w:rsid w:val="00946846"/>
    <w:rsid w:val="0094786E"/>
    <w:rsid w:val="00950E0D"/>
    <w:rsid w:val="00955021"/>
    <w:rsid w:val="0095719C"/>
    <w:rsid w:val="0096026A"/>
    <w:rsid w:val="009626B1"/>
    <w:rsid w:val="00965BEA"/>
    <w:rsid w:val="0097007C"/>
    <w:rsid w:val="00973EB0"/>
    <w:rsid w:val="009776E8"/>
    <w:rsid w:val="009901AC"/>
    <w:rsid w:val="009A3B1C"/>
    <w:rsid w:val="009B0395"/>
    <w:rsid w:val="009B384B"/>
    <w:rsid w:val="009C51B2"/>
    <w:rsid w:val="009C7899"/>
    <w:rsid w:val="009D1435"/>
    <w:rsid w:val="009F03AF"/>
    <w:rsid w:val="009F5A59"/>
    <w:rsid w:val="00A04470"/>
    <w:rsid w:val="00A04B19"/>
    <w:rsid w:val="00A05B74"/>
    <w:rsid w:val="00A06632"/>
    <w:rsid w:val="00A10ADE"/>
    <w:rsid w:val="00A15752"/>
    <w:rsid w:val="00A15E8E"/>
    <w:rsid w:val="00A20DCC"/>
    <w:rsid w:val="00A24871"/>
    <w:rsid w:val="00A26468"/>
    <w:rsid w:val="00A31C32"/>
    <w:rsid w:val="00A33BCA"/>
    <w:rsid w:val="00A36EDC"/>
    <w:rsid w:val="00A37FC6"/>
    <w:rsid w:val="00A42BC6"/>
    <w:rsid w:val="00A53447"/>
    <w:rsid w:val="00A54DF8"/>
    <w:rsid w:val="00A678F9"/>
    <w:rsid w:val="00A7135D"/>
    <w:rsid w:val="00A760AD"/>
    <w:rsid w:val="00A831EC"/>
    <w:rsid w:val="00A87CFD"/>
    <w:rsid w:val="00AA03ED"/>
    <w:rsid w:val="00AB0079"/>
    <w:rsid w:val="00AB11B9"/>
    <w:rsid w:val="00AB39C7"/>
    <w:rsid w:val="00AC0EAF"/>
    <w:rsid w:val="00AC34C3"/>
    <w:rsid w:val="00AC54A7"/>
    <w:rsid w:val="00AD1AF9"/>
    <w:rsid w:val="00AD4372"/>
    <w:rsid w:val="00AD54E9"/>
    <w:rsid w:val="00AE4CFF"/>
    <w:rsid w:val="00AE61CB"/>
    <w:rsid w:val="00AF548E"/>
    <w:rsid w:val="00B06910"/>
    <w:rsid w:val="00B36766"/>
    <w:rsid w:val="00B4108B"/>
    <w:rsid w:val="00B52282"/>
    <w:rsid w:val="00B57E4E"/>
    <w:rsid w:val="00B57EDA"/>
    <w:rsid w:val="00B62919"/>
    <w:rsid w:val="00B66D06"/>
    <w:rsid w:val="00B72FBA"/>
    <w:rsid w:val="00B81349"/>
    <w:rsid w:val="00B8260D"/>
    <w:rsid w:val="00B827F2"/>
    <w:rsid w:val="00B90796"/>
    <w:rsid w:val="00B94746"/>
    <w:rsid w:val="00B96336"/>
    <w:rsid w:val="00BA31C3"/>
    <w:rsid w:val="00BA629A"/>
    <w:rsid w:val="00BA6475"/>
    <w:rsid w:val="00BB5274"/>
    <w:rsid w:val="00BB5A69"/>
    <w:rsid w:val="00BB679C"/>
    <w:rsid w:val="00BB6851"/>
    <w:rsid w:val="00BD46C1"/>
    <w:rsid w:val="00BD7A70"/>
    <w:rsid w:val="00BE325C"/>
    <w:rsid w:val="00BF51EB"/>
    <w:rsid w:val="00C004B6"/>
    <w:rsid w:val="00C075C8"/>
    <w:rsid w:val="00C105AE"/>
    <w:rsid w:val="00C16642"/>
    <w:rsid w:val="00C17B03"/>
    <w:rsid w:val="00C252A2"/>
    <w:rsid w:val="00C33F69"/>
    <w:rsid w:val="00C37899"/>
    <w:rsid w:val="00C44089"/>
    <w:rsid w:val="00C469DC"/>
    <w:rsid w:val="00C47360"/>
    <w:rsid w:val="00C473A5"/>
    <w:rsid w:val="00C47A2E"/>
    <w:rsid w:val="00C50EA0"/>
    <w:rsid w:val="00C56451"/>
    <w:rsid w:val="00C56562"/>
    <w:rsid w:val="00C577F0"/>
    <w:rsid w:val="00C636E5"/>
    <w:rsid w:val="00C63A2A"/>
    <w:rsid w:val="00C64EE3"/>
    <w:rsid w:val="00C659A1"/>
    <w:rsid w:val="00C70B8C"/>
    <w:rsid w:val="00C8303E"/>
    <w:rsid w:val="00C9685F"/>
    <w:rsid w:val="00C969B0"/>
    <w:rsid w:val="00C96E62"/>
    <w:rsid w:val="00CA078F"/>
    <w:rsid w:val="00CA2555"/>
    <w:rsid w:val="00CE1558"/>
    <w:rsid w:val="00CF2DA6"/>
    <w:rsid w:val="00CF4F1A"/>
    <w:rsid w:val="00D03C67"/>
    <w:rsid w:val="00D03F5D"/>
    <w:rsid w:val="00D04CF3"/>
    <w:rsid w:val="00D16F03"/>
    <w:rsid w:val="00D21D88"/>
    <w:rsid w:val="00D21E66"/>
    <w:rsid w:val="00D27823"/>
    <w:rsid w:val="00D341BE"/>
    <w:rsid w:val="00D35FD0"/>
    <w:rsid w:val="00D41C62"/>
    <w:rsid w:val="00D5112D"/>
    <w:rsid w:val="00D52AC2"/>
    <w:rsid w:val="00D55C35"/>
    <w:rsid w:val="00D56943"/>
    <w:rsid w:val="00D63D8C"/>
    <w:rsid w:val="00D655D6"/>
    <w:rsid w:val="00D6605A"/>
    <w:rsid w:val="00D73710"/>
    <w:rsid w:val="00D74068"/>
    <w:rsid w:val="00D9267B"/>
    <w:rsid w:val="00D92BA0"/>
    <w:rsid w:val="00DA3971"/>
    <w:rsid w:val="00DA5769"/>
    <w:rsid w:val="00DB70D5"/>
    <w:rsid w:val="00DC556D"/>
    <w:rsid w:val="00DD266E"/>
    <w:rsid w:val="00DD6F7C"/>
    <w:rsid w:val="00DE3007"/>
    <w:rsid w:val="00DE3388"/>
    <w:rsid w:val="00DF1E78"/>
    <w:rsid w:val="00E0103E"/>
    <w:rsid w:val="00E1373B"/>
    <w:rsid w:val="00E21829"/>
    <w:rsid w:val="00E23910"/>
    <w:rsid w:val="00E24215"/>
    <w:rsid w:val="00E25B6C"/>
    <w:rsid w:val="00E27EFC"/>
    <w:rsid w:val="00E27F02"/>
    <w:rsid w:val="00E37967"/>
    <w:rsid w:val="00E57F08"/>
    <w:rsid w:val="00E6433D"/>
    <w:rsid w:val="00E7238B"/>
    <w:rsid w:val="00E750E1"/>
    <w:rsid w:val="00E762C9"/>
    <w:rsid w:val="00E80B1D"/>
    <w:rsid w:val="00E865A4"/>
    <w:rsid w:val="00E877F5"/>
    <w:rsid w:val="00E90EA8"/>
    <w:rsid w:val="00EA4546"/>
    <w:rsid w:val="00EB310B"/>
    <w:rsid w:val="00EB6075"/>
    <w:rsid w:val="00EB715A"/>
    <w:rsid w:val="00EB754C"/>
    <w:rsid w:val="00EC3356"/>
    <w:rsid w:val="00EC3DE9"/>
    <w:rsid w:val="00EC4184"/>
    <w:rsid w:val="00EC57C5"/>
    <w:rsid w:val="00EE3651"/>
    <w:rsid w:val="00EE5BA7"/>
    <w:rsid w:val="00EE5C6E"/>
    <w:rsid w:val="00EF1FD0"/>
    <w:rsid w:val="00EF2E3E"/>
    <w:rsid w:val="00EF3828"/>
    <w:rsid w:val="00F011C8"/>
    <w:rsid w:val="00F023EF"/>
    <w:rsid w:val="00F10E36"/>
    <w:rsid w:val="00F10F8D"/>
    <w:rsid w:val="00F124C9"/>
    <w:rsid w:val="00F13175"/>
    <w:rsid w:val="00F14A3D"/>
    <w:rsid w:val="00F15341"/>
    <w:rsid w:val="00F16AF2"/>
    <w:rsid w:val="00F171D6"/>
    <w:rsid w:val="00F217E1"/>
    <w:rsid w:val="00F21E56"/>
    <w:rsid w:val="00F243F0"/>
    <w:rsid w:val="00F2576A"/>
    <w:rsid w:val="00F42845"/>
    <w:rsid w:val="00F43EEA"/>
    <w:rsid w:val="00F533DC"/>
    <w:rsid w:val="00F556BC"/>
    <w:rsid w:val="00F55DA7"/>
    <w:rsid w:val="00F60C6C"/>
    <w:rsid w:val="00F700C4"/>
    <w:rsid w:val="00F7042B"/>
    <w:rsid w:val="00F70EF0"/>
    <w:rsid w:val="00F81C0B"/>
    <w:rsid w:val="00F83F05"/>
    <w:rsid w:val="00F86D64"/>
    <w:rsid w:val="00F96028"/>
    <w:rsid w:val="00FA2935"/>
    <w:rsid w:val="00FB0173"/>
    <w:rsid w:val="00FC3640"/>
    <w:rsid w:val="00FC467A"/>
    <w:rsid w:val="00FC65CF"/>
    <w:rsid w:val="00FC7180"/>
    <w:rsid w:val="00FD3934"/>
    <w:rsid w:val="00FF0B83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oNotEmbedSmartTags/>
  <w:decimalSymbol w:val=","/>
  <w:listSeparator w:val=";"/>
  <w14:docId w14:val="35112713"/>
  <w15:docId w15:val="{F9BB319E-D4EF-4A25-A319-BC048C04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56EC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33D63"/>
    <w:rPr>
      <w:rFonts w:ascii="Tahoma" w:hAnsi="Tahoma" w:cs="Tahoma"/>
      <w:sz w:val="16"/>
      <w:szCs w:val="16"/>
    </w:rPr>
  </w:style>
  <w:style w:type="character" w:styleId="Hypertextovodkaz">
    <w:name w:val="Hyperlink"/>
    <w:rsid w:val="003964DF"/>
    <w:rPr>
      <w:color w:val="0000FF"/>
      <w:u w:val="single"/>
    </w:rPr>
  </w:style>
  <w:style w:type="paragraph" w:styleId="Zhlav">
    <w:name w:val="header"/>
    <w:basedOn w:val="Normln"/>
    <w:rsid w:val="008A2C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A2C0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2C09"/>
  </w:style>
  <w:style w:type="character" w:styleId="Zdraznn">
    <w:name w:val="Emphasis"/>
    <w:qFormat/>
    <w:rsid w:val="00AD54E9"/>
    <w:rPr>
      <w:i/>
      <w:iCs/>
    </w:rPr>
  </w:style>
  <w:style w:type="paragraph" w:styleId="Odstavecseseznamem">
    <w:name w:val="List Paragraph"/>
    <w:basedOn w:val="Normln"/>
    <w:uiPriority w:val="34"/>
    <w:qFormat/>
    <w:rsid w:val="00D04C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165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1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8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53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2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7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5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61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81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77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07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9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20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8536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3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9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0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67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72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5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15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5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0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1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3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27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lina.papouskova@agroprojektps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.lnenickova@spucr.cz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25B8B.92D4B1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6AEE-0108-497B-A63D-9436A05E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1648</Words>
  <Characters>10106</Characters>
  <Application>Microsoft Office Word</Application>
  <DocSecurity>4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Tesnov</Company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</dc:creator>
  <cp:lastModifiedBy>Valova</cp:lastModifiedBy>
  <cp:revision>2</cp:revision>
  <cp:lastPrinted>2022-05-03T09:18:00Z</cp:lastPrinted>
  <dcterms:created xsi:type="dcterms:W3CDTF">2022-11-28T16:41:00Z</dcterms:created>
  <dcterms:modified xsi:type="dcterms:W3CDTF">2022-11-28T16:41:00Z</dcterms:modified>
</cp:coreProperties>
</file>